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华文中宋" w:eastAsia="方正小标宋简体"/>
          <w:color w:val="000000"/>
          <w:sz w:val="40"/>
          <w:szCs w:val="36"/>
        </w:rPr>
      </w:pPr>
      <w:r>
        <w:rPr>
          <w:rFonts w:hint="eastAsia" w:ascii="方正小标宋简体" w:hAnsi="华文中宋" w:eastAsia="方正小标宋简体"/>
          <w:color w:val="000000"/>
          <w:sz w:val="40"/>
          <w:szCs w:val="36"/>
        </w:rPr>
        <w:t>新媒体新闻专栏参评作品推荐表</w:t>
      </w:r>
      <w:bookmarkStart w:id="0" w:name="附件4"/>
      <w:bookmarkEnd w:id="0"/>
    </w:p>
    <w:p>
      <w:pPr>
        <w:spacing w:line="200" w:lineRule="exact"/>
        <w:jc w:val="center"/>
        <w:rPr>
          <w:rFonts w:ascii="华文中宋" w:hAnsi="华文中宋" w:eastAsia="华文中宋"/>
          <w:color w:val="000000"/>
          <w:sz w:val="36"/>
          <w:szCs w:val="36"/>
        </w:rPr>
      </w:pPr>
    </w:p>
    <w:tbl>
      <w:tblPr>
        <w:tblStyle w:val="7"/>
        <w:tblW w:w="10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160"/>
        <w:gridCol w:w="1469"/>
        <w:gridCol w:w="1752"/>
        <w:gridCol w:w="13"/>
        <w:gridCol w:w="168"/>
        <w:gridCol w:w="709"/>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1" w:hRule="exac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3629" w:type="dxa"/>
            <w:gridSpan w:val="2"/>
            <w:vAlign w:val="center"/>
          </w:tcPr>
          <w:p>
            <w:pPr>
              <w:spacing w:line="320" w:lineRule="exact"/>
              <w:jc w:val="left"/>
              <w:rPr>
                <w:rFonts w:hint="eastAsia" w:ascii="宋体" w:hAnsi="宋体" w:eastAsia="宋体" w:cs="宋体"/>
                <w:sz w:val="24"/>
                <w:szCs w:val="24"/>
              </w:rPr>
            </w:pPr>
            <w:r>
              <w:rPr>
                <w:rFonts w:hint="eastAsia" w:ascii="宋体" w:hAnsi="宋体" w:eastAsia="宋体" w:cs="宋体"/>
                <w:color w:val="000000"/>
                <w:sz w:val="24"/>
                <w:szCs w:val="24"/>
              </w:rPr>
              <w:t>“那年今日”</w:t>
            </w:r>
            <w:r>
              <w:rPr>
                <w:rFonts w:hint="eastAsia" w:ascii="宋体" w:hAnsi="宋体" w:eastAsia="宋体" w:cs="宋体"/>
                <w:color w:val="000000"/>
                <w:sz w:val="24"/>
                <w:szCs w:val="24"/>
                <w:lang w:val="en-US" w:eastAsia="zh-CN"/>
              </w:rPr>
              <w:t>融媒互动专栏</w:t>
            </w:r>
          </w:p>
        </w:tc>
        <w:tc>
          <w:tcPr>
            <w:tcW w:w="1752" w:type="dxa"/>
            <w:vAlign w:val="center"/>
          </w:tcPr>
          <w:p>
            <w:pPr>
              <w:spacing w:line="440" w:lineRule="exact"/>
              <w:jc w:val="center"/>
              <w:rPr>
                <w:rFonts w:ascii="仿宋" w:hAnsi="仿宋" w:eastAsia="仿宋"/>
                <w:sz w:val="24"/>
              </w:rPr>
            </w:pPr>
            <w:r>
              <w:rPr>
                <w:rFonts w:hint="eastAsia" w:ascii="华文中宋" w:hAnsi="华文中宋" w:eastAsia="华文中宋"/>
                <w:sz w:val="24"/>
              </w:rPr>
              <w:t>参评项目</w:t>
            </w:r>
          </w:p>
        </w:tc>
        <w:tc>
          <w:tcPr>
            <w:tcW w:w="2936" w:type="dxa"/>
            <w:gridSpan w:val="4"/>
            <w:vAlign w:val="center"/>
          </w:tcPr>
          <w:p>
            <w:pPr>
              <w:spacing w:line="320" w:lineRule="exact"/>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新媒体新闻专栏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exac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创办日期</w:t>
            </w:r>
          </w:p>
        </w:tc>
        <w:tc>
          <w:tcPr>
            <w:tcW w:w="3629" w:type="dxa"/>
            <w:gridSpan w:val="2"/>
            <w:vAlign w:val="center"/>
          </w:tcPr>
          <w:p>
            <w:pPr>
              <w:spacing w:line="320" w:lineRule="exact"/>
              <w:rPr>
                <w:rFonts w:hint="eastAsia" w:ascii="宋体" w:hAnsi="宋体" w:eastAsia="宋体" w:cs="宋体"/>
                <w:sz w:val="24"/>
                <w:szCs w:val="24"/>
              </w:rPr>
            </w:pPr>
            <w:r>
              <w:rPr>
                <w:rFonts w:hint="eastAsia" w:ascii="宋体" w:hAnsi="宋体" w:eastAsia="宋体" w:cs="宋体"/>
                <w:color w:val="000000"/>
                <w:sz w:val="24"/>
                <w:szCs w:val="24"/>
                <w:lang w:val="en-US" w:eastAsia="zh-CN"/>
              </w:rPr>
              <w:t>2022</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日</w:t>
            </w:r>
          </w:p>
        </w:tc>
        <w:tc>
          <w:tcPr>
            <w:tcW w:w="1752" w:type="dxa"/>
            <w:vAlign w:val="center"/>
          </w:tcPr>
          <w:p>
            <w:pPr>
              <w:spacing w:line="320" w:lineRule="exact"/>
              <w:rPr>
                <w:rFonts w:ascii="仿宋_GB2312" w:hAnsi="华文仿宋" w:eastAsia="仿宋"/>
                <w:sz w:val="28"/>
                <w:szCs w:val="28"/>
              </w:rPr>
            </w:pPr>
            <w:r>
              <w:rPr>
                <w:rFonts w:hint="eastAsia" w:ascii="仿宋_GB2312" w:hAnsi="华文仿宋" w:eastAsia="仿宋"/>
                <w:sz w:val="28"/>
                <w:szCs w:val="28"/>
              </w:rPr>
              <w:t>字数/时长</w:t>
            </w:r>
          </w:p>
        </w:tc>
        <w:tc>
          <w:tcPr>
            <w:tcW w:w="2936" w:type="dxa"/>
            <w:gridSpan w:val="4"/>
            <w:vAlign w:val="center"/>
          </w:tcPr>
          <w:p>
            <w:pPr>
              <w:spacing w:line="320" w:lineRule="exact"/>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303字/54秒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exac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原创单位</w:t>
            </w:r>
          </w:p>
        </w:tc>
        <w:tc>
          <w:tcPr>
            <w:tcW w:w="3629" w:type="dxa"/>
            <w:gridSpan w:val="2"/>
            <w:vAlign w:val="center"/>
          </w:tcPr>
          <w:p>
            <w:pPr>
              <w:spacing w:line="320" w:lineRule="exact"/>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新华通讯社</w:t>
            </w:r>
          </w:p>
        </w:tc>
        <w:tc>
          <w:tcPr>
            <w:tcW w:w="1752" w:type="dxa"/>
            <w:vAlign w:val="center"/>
          </w:tcPr>
          <w:p>
            <w:pPr>
              <w:spacing w:line="360" w:lineRule="exact"/>
              <w:jc w:val="center"/>
              <w:rPr>
                <w:rFonts w:ascii="华文中宋" w:hAnsi="华文中宋" w:eastAsia="华文中宋"/>
                <w:sz w:val="24"/>
              </w:rPr>
            </w:pPr>
            <w:r>
              <w:rPr>
                <w:rFonts w:hint="eastAsia" w:ascii="华文中宋" w:hAnsi="华文中宋" w:eastAsia="华文中宋"/>
                <w:sz w:val="24"/>
              </w:rPr>
              <w:t>20</w:t>
            </w:r>
            <w:r>
              <w:rPr>
                <w:rFonts w:ascii="华文中宋" w:hAnsi="华文中宋" w:eastAsia="华文中宋"/>
                <w:sz w:val="24"/>
              </w:rPr>
              <w:t>2</w:t>
            </w:r>
            <w:r>
              <w:rPr>
                <w:rFonts w:hint="eastAsia" w:ascii="华文中宋" w:hAnsi="华文中宋" w:eastAsia="华文中宋"/>
                <w:sz w:val="24"/>
              </w:rPr>
              <w:t>3年度发布总次数</w:t>
            </w:r>
          </w:p>
        </w:tc>
        <w:tc>
          <w:tcPr>
            <w:tcW w:w="2936" w:type="dxa"/>
            <w:gridSpan w:val="4"/>
            <w:vAlign w:val="center"/>
          </w:tcPr>
          <w:p>
            <w:pPr>
              <w:spacing w:line="440" w:lineRule="exact"/>
              <w:jc w:val="left"/>
              <w:rPr>
                <w:rFonts w:hint="eastAsia" w:ascii="宋体" w:hAnsi="宋体" w:eastAsia="宋体" w:cs="宋体"/>
                <w:sz w:val="24"/>
                <w:szCs w:val="24"/>
              </w:rPr>
            </w:pPr>
            <w:r>
              <w:rPr>
                <w:rFonts w:hint="eastAsia" w:ascii="宋体" w:hAnsi="宋体" w:eastAsia="宋体" w:cs="宋体"/>
                <w:color w:val="000000"/>
                <w:sz w:val="24"/>
                <w:szCs w:val="24"/>
                <w:lang w:val="en-US" w:eastAsia="zh-CN"/>
              </w:rPr>
              <w:t>131次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exact"/>
          <w:jc w:val="center"/>
        </w:trPr>
        <w:tc>
          <w:tcPr>
            <w:tcW w:w="1838" w:type="dxa"/>
            <w:vAlign w:val="center"/>
          </w:tcPr>
          <w:p>
            <w:pPr>
              <w:spacing w:line="440" w:lineRule="exact"/>
              <w:jc w:val="center"/>
              <w:rPr>
                <w:rFonts w:ascii="仿宋_GB2312" w:hAnsi="华文仿宋" w:eastAsia="仿宋_GB2312"/>
                <w:b/>
                <w:sz w:val="24"/>
              </w:rPr>
            </w:pPr>
            <w:r>
              <w:rPr>
                <w:rFonts w:hint="eastAsia" w:ascii="华文中宋" w:hAnsi="华文中宋" w:eastAsia="华文中宋"/>
                <w:sz w:val="24"/>
              </w:rPr>
              <w:t>发布平台</w:t>
            </w:r>
          </w:p>
        </w:tc>
        <w:tc>
          <w:tcPr>
            <w:tcW w:w="8317" w:type="dxa"/>
            <w:gridSpan w:val="7"/>
            <w:vAlign w:val="center"/>
          </w:tcPr>
          <w:p>
            <w:pPr>
              <w:spacing w:line="320" w:lineRule="exact"/>
              <w:jc w:val="left"/>
              <w:rPr>
                <w:rFonts w:hint="default" w:ascii="仿宋" w:hAnsi="仿宋" w:eastAsia="仿宋"/>
                <w:sz w:val="24"/>
                <w:lang w:val="en-US"/>
              </w:rPr>
            </w:pPr>
            <w:r>
              <w:rPr>
                <w:rFonts w:hint="eastAsia" w:ascii="宋体" w:hAnsi="宋体" w:eastAsia="宋体" w:cs="宋体"/>
                <w:color w:val="000000"/>
                <w:sz w:val="24"/>
                <w:szCs w:val="24"/>
                <w:lang w:val="en-US" w:eastAsia="zh-CN"/>
              </w:rPr>
              <w:t>新华网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2" w:hRule="exact"/>
          <w:jc w:val="center"/>
        </w:trPr>
        <w:tc>
          <w:tcPr>
            <w:tcW w:w="1838" w:type="dxa"/>
            <w:vAlign w:val="center"/>
          </w:tcPr>
          <w:p>
            <w:pPr>
              <w:spacing w:line="300" w:lineRule="exact"/>
              <w:jc w:val="center"/>
              <w:rPr>
                <w:rFonts w:ascii="仿宋_GB2312" w:hAnsi="仿宋" w:eastAsia="仿宋_GB2312"/>
                <w:b/>
                <w:sz w:val="24"/>
              </w:rPr>
            </w:pPr>
            <w:r>
              <w:rPr>
                <w:rFonts w:hint="eastAsia" w:ascii="华文中宋" w:hAnsi="华文中宋" w:eastAsia="华文中宋"/>
                <w:sz w:val="24"/>
              </w:rPr>
              <w:t>主创人员</w:t>
            </w:r>
          </w:p>
        </w:tc>
        <w:tc>
          <w:tcPr>
            <w:tcW w:w="3629" w:type="dxa"/>
            <w:gridSpan w:val="2"/>
            <w:vAlign w:val="center"/>
          </w:tcPr>
          <w:p>
            <w:pPr>
              <w:spacing w:line="440" w:lineRule="exact"/>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集体（储学军、钱彤、周红军、万方、王子晖、李洁琼、彭雪、游苏杭、康薇、李童、张倩、侯轶铭、周雪晴、冯文雅）</w:t>
            </w:r>
          </w:p>
          <w:p>
            <w:pPr>
              <w:spacing w:line="360" w:lineRule="exact"/>
              <w:jc w:val="left"/>
              <w:rPr>
                <w:rFonts w:ascii="仿宋" w:hAnsi="仿宋" w:eastAsia="仿宋"/>
                <w:sz w:val="24"/>
              </w:rPr>
            </w:pPr>
          </w:p>
        </w:tc>
        <w:tc>
          <w:tcPr>
            <w:tcW w:w="1765" w:type="dxa"/>
            <w:gridSpan w:val="2"/>
            <w:vAlign w:val="center"/>
          </w:tcPr>
          <w:p>
            <w:pPr>
              <w:spacing w:line="360" w:lineRule="exact"/>
              <w:jc w:val="center"/>
              <w:rPr>
                <w:rFonts w:ascii="仿宋" w:hAnsi="仿宋" w:eastAsia="仿宋"/>
                <w:sz w:val="24"/>
              </w:rPr>
            </w:pPr>
            <w:r>
              <w:rPr>
                <w:rFonts w:hint="eastAsia" w:ascii="华文中宋" w:hAnsi="华文中宋" w:eastAsia="华文中宋"/>
                <w:sz w:val="24"/>
              </w:rPr>
              <w:t>编辑</w:t>
            </w:r>
          </w:p>
        </w:tc>
        <w:tc>
          <w:tcPr>
            <w:tcW w:w="2923" w:type="dxa"/>
            <w:gridSpan w:val="3"/>
            <w:vAlign w:val="center"/>
          </w:tcPr>
          <w:p>
            <w:pPr>
              <w:spacing w:line="440" w:lineRule="exact"/>
              <w:jc w:val="left"/>
              <w:rPr>
                <w:rFonts w:hint="eastAsia" w:asciiTheme="majorEastAsia" w:hAnsiTheme="majorEastAsia" w:eastAsiaTheme="majorEastAsia" w:cstheme="majorEastAsia"/>
                <w:color w:val="000000"/>
                <w:sz w:val="24"/>
                <w:szCs w:val="24"/>
                <w:lang w:val="en-US" w:eastAsia="zh-CN"/>
              </w:rPr>
            </w:pPr>
            <w:r>
              <w:rPr>
                <w:rFonts w:hint="eastAsia" w:asciiTheme="majorEastAsia" w:hAnsiTheme="majorEastAsia" w:eastAsiaTheme="majorEastAsia" w:cstheme="majorEastAsia"/>
                <w:color w:val="000000"/>
                <w:sz w:val="24"/>
                <w:szCs w:val="24"/>
                <w:lang w:val="en-US" w:eastAsia="zh-CN"/>
              </w:rPr>
              <w:t>集体（朱永磊、马轶群、牟彦秋、吕佳、梁甜甜、付芃、董静雪、曹滢、陈竞超、邵紫晖、杨欢欢、刘怡然、张玲琳、房子妤、印翠竹、张庆水、普韵乔）</w:t>
            </w:r>
          </w:p>
          <w:p>
            <w:pPr>
              <w:spacing w:line="36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1838"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作品链接</w:t>
            </w:r>
          </w:p>
          <w:p>
            <w:pPr>
              <w:spacing w:line="380" w:lineRule="exact"/>
              <w:jc w:val="center"/>
              <w:rPr>
                <w:rFonts w:ascii="华文中宋" w:hAnsi="华文中宋" w:eastAsia="华文中宋"/>
                <w:sz w:val="24"/>
              </w:rPr>
            </w:pPr>
            <w:r>
              <w:rPr>
                <w:rFonts w:hint="eastAsia" w:ascii="华文中宋" w:hAnsi="华文中宋" w:eastAsia="华文中宋"/>
                <w:sz w:val="24"/>
              </w:rPr>
              <w:t>和二维码</w:t>
            </w:r>
          </w:p>
        </w:tc>
        <w:tc>
          <w:tcPr>
            <w:tcW w:w="8317" w:type="dxa"/>
            <w:gridSpan w:val="7"/>
            <w:vAlign w:val="center"/>
          </w:tcPr>
          <w:p>
            <w:pPr>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fldChar w:fldCharType="begin"/>
            </w:r>
            <w:r>
              <w:rPr>
                <w:rFonts w:hint="eastAsia" w:ascii="宋体" w:hAnsi="宋体" w:eastAsia="宋体" w:cs="宋体"/>
                <w:color w:val="000000"/>
                <w:sz w:val="21"/>
                <w:szCs w:val="21"/>
              </w:rPr>
              <w:instrText xml:space="preserve"> HYPERLINK "http://www.news.cn/comments/zt/nnjr/list.html" </w:instrText>
            </w:r>
            <w:r>
              <w:rPr>
                <w:rFonts w:hint="eastAsia" w:ascii="宋体" w:hAnsi="宋体" w:eastAsia="宋体" w:cs="宋体"/>
                <w:color w:val="000000"/>
                <w:sz w:val="21"/>
                <w:szCs w:val="21"/>
              </w:rPr>
              <w:fldChar w:fldCharType="separate"/>
            </w:r>
            <w:r>
              <w:rPr>
                <w:rStyle w:val="6"/>
                <w:rFonts w:hint="eastAsia" w:ascii="宋体" w:hAnsi="宋体" w:eastAsia="宋体" w:cs="宋体"/>
                <w:color w:val="000000"/>
                <w:sz w:val="21"/>
                <w:szCs w:val="21"/>
              </w:rPr>
              <w:t>http://www.news.cn/comments/zt/nnjr/list.html</w:t>
            </w:r>
            <w:r>
              <w:rPr>
                <w:rFonts w:hint="eastAsia" w:ascii="宋体" w:hAnsi="宋体" w:eastAsia="宋体" w:cs="宋体"/>
                <w:color w:val="00000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5" w:hRule="atLeas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专栏简介</w:t>
            </w:r>
          </w:p>
        </w:tc>
        <w:tc>
          <w:tcPr>
            <w:tcW w:w="8317" w:type="dxa"/>
            <w:gridSpan w:val="7"/>
            <w:vAlign w:val="top"/>
          </w:tcPr>
          <w:p>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“那年今日”是新华网面向</w:t>
            </w:r>
            <w:r>
              <w:rPr>
                <w:rFonts w:hint="eastAsia" w:ascii="宋体" w:hAnsi="宋体" w:cs="宋体"/>
                <w:color w:val="000000"/>
                <w:sz w:val="21"/>
                <w:szCs w:val="21"/>
                <w:lang w:val="en-US" w:eastAsia="zh-CN"/>
              </w:rPr>
              <w:t>社交平台</w:t>
            </w:r>
            <w:r>
              <w:rPr>
                <w:rFonts w:hint="eastAsia" w:ascii="宋体" w:hAnsi="宋体" w:eastAsia="宋体" w:cs="宋体"/>
                <w:color w:val="000000"/>
                <w:sz w:val="21"/>
                <w:szCs w:val="21"/>
              </w:rPr>
              <w:t>定制的</w:t>
            </w:r>
            <w:r>
              <w:rPr>
                <w:rFonts w:hint="eastAsia" w:ascii="宋体" w:hAnsi="宋体" w:eastAsia="宋体" w:cs="宋体"/>
                <w:color w:val="000000"/>
                <w:sz w:val="21"/>
                <w:szCs w:val="21"/>
                <w:lang w:val="en-US" w:eastAsia="zh-CN"/>
              </w:rPr>
              <w:t>融媒互动专栏</w:t>
            </w:r>
            <w:r>
              <w:rPr>
                <w:rFonts w:hint="eastAsia" w:ascii="宋体" w:hAnsi="宋体" w:eastAsia="宋体" w:cs="宋体"/>
                <w:color w:val="000000"/>
                <w:sz w:val="21"/>
                <w:szCs w:val="21"/>
              </w:rPr>
              <w:t>。栏目借助</w:t>
            </w:r>
            <w:r>
              <w:rPr>
                <w:rFonts w:hint="eastAsia" w:ascii="宋体" w:hAnsi="宋体" w:cs="宋体"/>
                <w:color w:val="000000"/>
                <w:sz w:val="21"/>
                <w:szCs w:val="21"/>
                <w:lang w:val="en-US" w:eastAsia="zh-CN"/>
              </w:rPr>
              <w:t>重要节点</w:t>
            </w:r>
            <w:r>
              <w:rPr>
                <w:rFonts w:hint="eastAsia" w:ascii="宋体" w:hAnsi="宋体" w:eastAsia="宋体" w:cs="宋体"/>
                <w:color w:val="000000"/>
                <w:sz w:val="21"/>
                <w:szCs w:val="21"/>
              </w:rPr>
              <w:t>所营造的特定氛围，挖掘国家记忆，凸显凡人微光，</w:t>
            </w:r>
            <w:r>
              <w:rPr>
                <w:rFonts w:hint="eastAsia" w:ascii="宋体" w:hAnsi="宋体" w:cs="宋体"/>
                <w:color w:val="000000"/>
                <w:sz w:val="21"/>
                <w:szCs w:val="21"/>
                <w:lang w:val="en-US" w:eastAsia="zh-CN"/>
              </w:rPr>
              <w:t>弘扬网络正能量，</w:t>
            </w:r>
            <w:r>
              <w:rPr>
                <w:rFonts w:hint="eastAsia" w:ascii="宋体" w:hAnsi="宋体" w:eastAsia="宋体" w:cs="宋体"/>
                <w:color w:val="000000"/>
                <w:sz w:val="21"/>
                <w:szCs w:val="21"/>
                <w:lang w:val="en-US" w:eastAsia="zh-CN"/>
              </w:rPr>
              <w:t>以强话题、强互动、强视频化表达的策划运营，达成网友共鸣强的传播效果。系列全年推出</w:t>
            </w:r>
            <w:r>
              <w:rPr>
                <w:rFonts w:hint="eastAsia" w:ascii="宋体" w:hAnsi="宋体" w:cs="宋体"/>
                <w:color w:val="000000"/>
                <w:sz w:val="21"/>
                <w:szCs w:val="21"/>
                <w:lang w:val="en-US" w:eastAsia="zh-CN"/>
              </w:rPr>
              <w:t>131</w:t>
            </w:r>
            <w:r>
              <w:rPr>
                <w:rFonts w:hint="eastAsia" w:ascii="宋体" w:hAnsi="宋体" w:eastAsia="宋体" w:cs="宋体"/>
                <w:color w:val="000000"/>
                <w:sz w:val="21"/>
                <w:szCs w:val="21"/>
                <w:lang w:val="en-US" w:eastAsia="zh-CN"/>
              </w:rPr>
              <w:t>期原创产品，</w:t>
            </w:r>
            <w:r>
              <w:rPr>
                <w:rFonts w:hint="eastAsia" w:ascii="宋体" w:hAnsi="宋体" w:cs="宋体"/>
                <w:color w:val="000000"/>
                <w:sz w:val="21"/>
                <w:szCs w:val="21"/>
                <w:lang w:val="en-US" w:eastAsia="zh-CN"/>
              </w:rPr>
              <w:t>其中</w:t>
            </w:r>
            <w:r>
              <w:rPr>
                <w:rFonts w:hint="eastAsia" w:ascii="宋体" w:hAnsi="宋体" w:eastAsia="宋体" w:cs="宋体"/>
                <w:color w:val="000000"/>
                <w:sz w:val="21"/>
                <w:szCs w:val="21"/>
                <w:lang w:val="en-US" w:eastAsia="zh-CN"/>
              </w:rPr>
              <w:t>60余期登上热搜热榜，</w:t>
            </w:r>
            <w:r>
              <w:rPr>
                <w:rFonts w:hint="eastAsia" w:ascii="宋体" w:hAnsi="宋体" w:cs="宋体"/>
                <w:color w:val="000000"/>
                <w:sz w:val="21"/>
                <w:szCs w:val="21"/>
                <w:lang w:val="en-US" w:eastAsia="zh-CN"/>
              </w:rPr>
              <w:t>各平台累计浏览量超40亿，让正能量在互联网上真正澎湃出了大流量</w:t>
            </w:r>
            <w:r>
              <w:rPr>
                <w:rFonts w:hint="eastAsia" w:ascii="宋体" w:hAnsi="宋体" w:eastAsia="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巧设策划角度，</w:t>
            </w:r>
            <w:r>
              <w:rPr>
                <w:rFonts w:hint="eastAsia" w:ascii="宋体" w:hAnsi="宋体" w:eastAsia="宋体" w:cs="宋体"/>
                <w:b/>
                <w:bCs/>
                <w:color w:val="000000"/>
                <w:sz w:val="21"/>
                <w:szCs w:val="21"/>
              </w:rPr>
              <w:t>深挖细节，定格感人瞬间，网友共鸣强。</w:t>
            </w:r>
            <w:r>
              <w:rPr>
                <w:rFonts w:hint="eastAsia" w:ascii="宋体" w:hAnsi="宋体" w:eastAsia="宋体" w:cs="宋体"/>
                <w:color w:val="000000"/>
                <w:sz w:val="21"/>
                <w:szCs w:val="21"/>
              </w:rPr>
              <w:t>栏目从宏大叙事中找寻感人细节，进行视频化、故事化、通俗化呈现，契合短视频平台短平快传播规律。</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hint="eastAsia" w:ascii="宋体" w:hAnsi="宋体" w:eastAsia="宋体" w:cs="宋体"/>
                <w:color w:val="000000"/>
                <w:sz w:val="21"/>
                <w:szCs w:val="21"/>
              </w:rPr>
            </w:pPr>
            <w:r>
              <w:rPr>
                <w:rFonts w:hint="eastAsia" w:ascii="宋体" w:hAnsi="宋体" w:eastAsia="宋体" w:cs="宋体"/>
                <w:b/>
                <w:bCs/>
                <w:color w:val="000000"/>
                <w:sz w:val="21"/>
                <w:szCs w:val="21"/>
                <w:lang w:val="en-US" w:eastAsia="zh-CN"/>
              </w:rPr>
              <w:t>创新生产手段，</w:t>
            </w:r>
            <w:r>
              <w:rPr>
                <w:rFonts w:hint="eastAsia" w:ascii="宋体" w:hAnsi="宋体" w:eastAsia="宋体" w:cs="宋体"/>
                <w:b/>
                <w:bCs/>
                <w:color w:val="000000"/>
                <w:sz w:val="21"/>
                <w:szCs w:val="21"/>
              </w:rPr>
              <w:t>精心制作，</w:t>
            </w:r>
            <w:r>
              <w:rPr>
                <w:rFonts w:hint="eastAsia" w:ascii="宋体" w:hAnsi="宋体" w:eastAsia="宋体" w:cs="宋体"/>
                <w:b/>
                <w:bCs/>
                <w:color w:val="000000"/>
                <w:sz w:val="21"/>
                <w:szCs w:val="21"/>
                <w:lang w:val="en-US" w:eastAsia="zh-CN"/>
              </w:rPr>
              <w:t>强化</w:t>
            </w:r>
            <w:r>
              <w:rPr>
                <w:rFonts w:hint="eastAsia" w:ascii="宋体" w:hAnsi="宋体" w:eastAsia="宋体" w:cs="宋体"/>
                <w:b/>
                <w:bCs/>
                <w:color w:val="000000"/>
                <w:sz w:val="21"/>
                <w:szCs w:val="21"/>
              </w:rPr>
              <w:t>表达</w:t>
            </w:r>
            <w:r>
              <w:rPr>
                <w:rFonts w:hint="eastAsia" w:ascii="宋体" w:hAnsi="宋体" w:eastAsia="宋体" w:cs="宋体"/>
                <w:b/>
                <w:bCs/>
                <w:color w:val="000000"/>
                <w:sz w:val="21"/>
                <w:szCs w:val="21"/>
                <w:lang w:val="en-US" w:eastAsia="zh-CN"/>
              </w:rPr>
              <w:t>创意</w:t>
            </w:r>
            <w:r>
              <w:rPr>
                <w:rFonts w:hint="eastAsia" w:ascii="宋体" w:hAnsi="宋体" w:eastAsia="宋体" w:cs="宋体"/>
                <w:b/>
                <w:bCs/>
                <w:color w:val="000000"/>
                <w:sz w:val="21"/>
                <w:szCs w:val="21"/>
              </w:rPr>
              <w:t>，视觉效果强。</w:t>
            </w:r>
            <w:r>
              <w:rPr>
                <w:rFonts w:hint="eastAsia" w:ascii="宋体" w:hAnsi="宋体" w:eastAsia="宋体" w:cs="宋体"/>
                <w:color w:val="000000"/>
                <w:sz w:val="21"/>
                <w:szCs w:val="21"/>
              </w:rPr>
              <w:t>每一期基于场景或情绪采</w:t>
            </w:r>
          </w:p>
          <w:p>
            <w:pPr>
              <w:keepNext w:val="0"/>
              <w:keepLines w:val="0"/>
              <w:pageBreakBefore w:val="0"/>
              <w:widowControl w:val="0"/>
              <w:kinsoku/>
              <w:wordWrap/>
              <w:overflowPunct/>
              <w:topLinePunct w:val="0"/>
              <w:autoSpaceDE/>
              <w:autoSpaceDN/>
              <w:bidi w:val="0"/>
              <w:adjustRightInd/>
              <w:snapToGrid/>
              <w:spacing w:line="380" w:lineRule="exact"/>
              <w:textAlignment w:val="auto"/>
              <w:outlineLvl w:val="9"/>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用不同设计策略，同期声生动有力，音效设计恰到好处，能快速持续抓住网友眼球。</w:t>
            </w:r>
          </w:p>
          <w:p>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outlineLvl w:val="9"/>
              <w:rPr>
                <w:rFonts w:ascii="仿宋" w:hAnsi="仿宋" w:eastAsia="仿宋"/>
                <w:color w:val="000000"/>
                <w:szCs w:val="21"/>
              </w:rPr>
            </w:pPr>
            <w:r>
              <w:rPr>
                <w:rFonts w:hint="eastAsia" w:ascii="宋体" w:hAnsi="宋体" w:eastAsia="宋体" w:cs="宋体"/>
                <w:b/>
                <w:bCs/>
                <w:color w:val="000000"/>
                <w:sz w:val="21"/>
                <w:szCs w:val="21"/>
                <w:lang w:val="en-US" w:eastAsia="zh-CN"/>
              </w:rPr>
              <w:t>提升传播密度，</w:t>
            </w:r>
            <w:r>
              <w:rPr>
                <w:rFonts w:hint="eastAsia" w:ascii="宋体" w:hAnsi="宋体" w:eastAsia="宋体" w:cs="宋体"/>
                <w:b/>
                <w:bCs/>
                <w:color w:val="000000"/>
                <w:sz w:val="21"/>
                <w:szCs w:val="21"/>
              </w:rPr>
              <w:t>精准投放，引导良性互动，传播声势强。</w:t>
            </w:r>
            <w:r>
              <w:rPr>
                <w:rFonts w:hint="eastAsia" w:ascii="宋体" w:hAnsi="宋体" w:eastAsia="宋体" w:cs="宋体"/>
                <w:b w:val="0"/>
                <w:bCs w:val="0"/>
                <w:color w:val="000000"/>
                <w:sz w:val="21"/>
                <w:szCs w:val="21"/>
                <w:lang w:val="en-US" w:eastAsia="zh-CN"/>
              </w:rPr>
              <w:t>栏目在社交平台进行定制化传播，围绕时间节点、故事亮点等在微博上设置话题，与网友进行互动；在抖音快手视频号等短视频平台上，以丰富的历史画面和同期声激发受众共鸣和兴趣；在微信平台上针对微博短视频平台上的热搜话题、网友留言等，对相关内容进行延展呈现，让稿件展现形式更加生动丰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83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社会效果</w:t>
            </w:r>
          </w:p>
        </w:tc>
        <w:tc>
          <w:tcPr>
            <w:tcW w:w="8317" w:type="dxa"/>
            <w:gridSpan w:val="7"/>
            <w:tcBorders>
              <w:top w:val="single" w:color="auto" w:sz="4" w:space="0"/>
              <w:left w:val="single" w:color="auto" w:sz="4" w:space="0"/>
              <w:bottom w:val="single" w:color="auto" w:sz="4" w:space="0"/>
              <w:right w:val="single" w:color="auto" w:sz="4" w:space="0"/>
            </w:tcBorders>
            <w:vAlign w:val="top"/>
          </w:tcPr>
          <w:p>
            <w:pPr>
              <w:ind w:firstLine="420" w:firstLineChars="200"/>
              <w:jc w:val="left"/>
              <w:rPr>
                <w:rFonts w:hint="eastAsia" w:ascii="宋体" w:hAnsi="宋体" w:cs="宋体"/>
                <w:color w:val="000000"/>
                <w:sz w:val="21"/>
                <w:szCs w:val="21"/>
                <w:lang w:val="en-US" w:eastAsia="zh-CN"/>
              </w:rPr>
            </w:pPr>
          </w:p>
          <w:p>
            <w:pPr>
              <w:ind w:firstLine="420" w:firstLineChars="200"/>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产品在新华网等全渠道全平台播发，共131</w:t>
            </w:r>
            <w:r>
              <w:rPr>
                <w:rFonts w:hint="eastAsia" w:ascii="宋体" w:hAnsi="宋体" w:eastAsia="宋体" w:cs="宋体"/>
                <w:color w:val="000000"/>
                <w:sz w:val="21"/>
                <w:szCs w:val="21"/>
              </w:rPr>
              <w:t>期原创产品，60余期登上热搜热榜，</w:t>
            </w:r>
            <w:r>
              <w:rPr>
                <w:rFonts w:hint="eastAsia" w:ascii="宋体" w:hAnsi="宋体" w:cs="宋体"/>
                <w:color w:val="000000"/>
                <w:sz w:val="21"/>
                <w:szCs w:val="21"/>
                <w:lang w:val="en-US" w:eastAsia="zh-CN"/>
              </w:rPr>
              <w:t>累计浏览量超40亿。在微博平台上，多</w:t>
            </w:r>
            <w:r>
              <w:rPr>
                <w:rFonts w:hint="eastAsia" w:ascii="宋体" w:hAnsi="宋体" w:eastAsia="宋体" w:cs="宋体"/>
                <w:color w:val="000000"/>
                <w:sz w:val="21"/>
                <w:szCs w:val="21"/>
              </w:rPr>
              <w:t>期话题阅读量破亿，最高单期话题阅读量达3.6亿，</w:t>
            </w:r>
            <w:r>
              <w:rPr>
                <w:rFonts w:hint="eastAsia" w:ascii="宋体" w:hAnsi="宋体" w:cs="宋体"/>
                <w:color w:val="000000"/>
                <w:sz w:val="21"/>
                <w:szCs w:val="21"/>
                <w:lang w:val="en-US" w:eastAsia="zh-CN"/>
              </w:rPr>
              <w:t>累计浏览量超20亿；在抖音快手视频号上，获得大量点评赞，仅</w:t>
            </w:r>
            <w:r>
              <w:rPr>
                <w:rFonts w:hint="eastAsia" w:ascii="宋体" w:hAnsi="宋体" w:eastAsia="宋体" w:cs="宋体"/>
                <w:color w:val="000000"/>
                <w:sz w:val="21"/>
                <w:szCs w:val="21"/>
              </w:rPr>
              <w:t>抖音全系列产品点赞量破1.4亿</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在微信平台上，</w:t>
            </w:r>
            <w:r>
              <w:rPr>
                <w:rFonts w:hint="eastAsia" w:ascii="宋体" w:hAnsi="宋体" w:eastAsia="宋体" w:cs="宋体"/>
                <w:color w:val="000000"/>
                <w:sz w:val="21"/>
                <w:szCs w:val="21"/>
              </w:rPr>
              <w:t>多篇</w:t>
            </w:r>
            <w:r>
              <w:rPr>
                <w:rFonts w:hint="eastAsia" w:ascii="宋体" w:hAnsi="宋体" w:cs="宋体"/>
                <w:color w:val="000000"/>
                <w:sz w:val="21"/>
                <w:szCs w:val="21"/>
                <w:lang w:val="en-US" w:eastAsia="zh-CN"/>
              </w:rPr>
              <w:t>综合</w:t>
            </w:r>
            <w:r>
              <w:rPr>
                <w:rFonts w:hint="eastAsia" w:ascii="宋体" w:hAnsi="宋体" w:eastAsia="宋体" w:cs="宋体"/>
                <w:color w:val="000000"/>
                <w:sz w:val="21"/>
                <w:szCs w:val="21"/>
              </w:rPr>
              <w:t>报道被人民日报、共青团中央等转发，在舆论场上形成强传播大流量</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在学习强国平台上，多期产品点赞超2000万，其中一期</w:t>
            </w:r>
            <w:r>
              <w:rPr>
                <w:rFonts w:hint="eastAsia" w:ascii="宋体" w:hAnsi="宋体" w:eastAsia="宋体" w:cs="宋体"/>
                <w:color w:val="000000"/>
                <w:sz w:val="21"/>
                <w:szCs w:val="21"/>
              </w:rPr>
              <w:t>获学习强国颁发《2023年度百灵短视频百强榜》。</w:t>
            </w:r>
          </w:p>
          <w:p>
            <w:pPr>
              <w:ind w:firstLine="420" w:firstLineChars="200"/>
              <w:jc w:val="lef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0" w:hRule="atLeas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初评评语</w:t>
            </w:r>
          </w:p>
          <w:p>
            <w:pPr>
              <w:spacing w:line="440" w:lineRule="exact"/>
              <w:jc w:val="center"/>
              <w:rPr>
                <w:rFonts w:ascii="华文中宋" w:hAnsi="华文中宋" w:eastAsia="华文中宋"/>
                <w:sz w:val="24"/>
              </w:rPr>
            </w:pPr>
            <w:r>
              <w:rPr>
                <w:rFonts w:hint="eastAsia" w:ascii="华文中宋" w:hAnsi="华文中宋" w:eastAsia="华文中宋"/>
                <w:sz w:val="24"/>
              </w:rPr>
              <w:t>（推荐理由）</w:t>
            </w:r>
          </w:p>
        </w:tc>
        <w:tc>
          <w:tcPr>
            <w:tcW w:w="8317" w:type="dxa"/>
            <w:gridSpan w:val="7"/>
            <w:vAlign w:val="top"/>
          </w:tcPr>
          <w:p>
            <w:pPr>
              <w:spacing w:line="380" w:lineRule="exact"/>
              <w:ind w:firstLine="420" w:firstLineChars="200"/>
              <w:rPr>
                <w:rFonts w:hint="eastAsia" w:ascii="宋体" w:hAnsi="宋体" w:eastAsia="宋体" w:cs="宋体"/>
                <w:sz w:val="21"/>
                <w:szCs w:val="21"/>
              </w:rPr>
            </w:pPr>
          </w:p>
          <w:p>
            <w:pPr>
              <w:spacing w:line="380" w:lineRule="exact"/>
              <w:ind w:firstLine="420" w:firstLineChars="200"/>
              <w:rPr>
                <w:rFonts w:hint="eastAsia" w:ascii="宋体" w:hAnsi="宋体" w:eastAsia="宋体" w:cs="宋体"/>
                <w:sz w:val="21"/>
                <w:szCs w:val="21"/>
              </w:rPr>
            </w:pPr>
            <w:r>
              <w:rPr>
                <w:rFonts w:hint="eastAsia" w:ascii="宋体" w:hAnsi="宋体" w:cs="宋体"/>
                <w:sz w:val="21"/>
                <w:szCs w:val="21"/>
                <w:lang w:val="en-US" w:eastAsia="zh-CN"/>
              </w:rPr>
              <w:t>专栏</w:t>
            </w:r>
            <w:r>
              <w:rPr>
                <w:rFonts w:hint="eastAsia" w:ascii="宋体" w:hAnsi="宋体" w:eastAsia="宋体" w:cs="宋体"/>
                <w:sz w:val="21"/>
                <w:szCs w:val="21"/>
              </w:rPr>
              <w:t>作品在策划上，巧妙运用热点和时间节点，于“细节”处见历史，以“真情”触发共鸣；在传播上瞄准社交平台，根据不同端口特性进行定制化设计，真正做到让正能量澎湃大流量，彰显了主流媒体的责任担当。</w:t>
            </w:r>
          </w:p>
          <w:p>
            <w:pPr>
              <w:spacing w:line="380" w:lineRule="exact"/>
              <w:ind w:firstLine="420" w:firstLineChars="200"/>
              <w:rPr>
                <w:rFonts w:hint="eastAsia" w:ascii="宋体" w:hAnsi="宋体" w:eastAsia="宋体" w:cs="宋体"/>
                <w:sz w:val="21"/>
                <w:szCs w:val="21"/>
              </w:rPr>
            </w:pPr>
          </w:p>
          <w:p>
            <w:pPr>
              <w:spacing w:line="380" w:lineRule="exact"/>
              <w:ind w:firstLine="420" w:firstLineChars="200"/>
              <w:rPr>
                <w:rFonts w:hint="eastAsia" w:ascii="宋体" w:hAnsi="宋体" w:eastAsia="宋体" w:cs="宋体"/>
                <w:sz w:val="21"/>
                <w:szCs w:val="21"/>
              </w:rPr>
            </w:pPr>
          </w:p>
          <w:p>
            <w:pPr>
              <w:spacing w:line="380" w:lineRule="exact"/>
              <w:ind w:firstLine="720" w:firstLineChars="300"/>
              <w:rPr>
                <w:rFonts w:ascii="华文中宋" w:hAnsi="华文中宋" w:eastAsia="华文中宋"/>
                <w:sz w:val="24"/>
              </w:rPr>
            </w:pPr>
            <w:r>
              <w:rPr>
                <w:rFonts w:hint="eastAsia" w:ascii="华文中宋" w:hAnsi="华文中宋" w:eastAsia="华文中宋"/>
                <w:sz w:val="24"/>
              </w:rPr>
              <w:t xml:space="preserve">签名：                          </w:t>
            </w:r>
            <w:r>
              <w:rPr>
                <w:rFonts w:hint="eastAsia" w:ascii="仿宋" w:hAnsi="仿宋" w:eastAsia="仿宋"/>
                <w:sz w:val="22"/>
                <w:szCs w:val="22"/>
              </w:rPr>
              <w:t>（加盖单位公章）</w:t>
            </w:r>
          </w:p>
          <w:p>
            <w:pPr>
              <w:spacing w:line="420" w:lineRule="exact"/>
              <w:jc w:val="left"/>
              <w:rPr>
                <w:rFonts w:ascii="仿宋_GB2312" w:eastAsia="仿宋_GB2312"/>
                <w:b/>
                <w:szCs w:val="21"/>
              </w:rPr>
            </w:pPr>
            <w:r>
              <w:rPr>
                <w:rFonts w:hint="eastAsia" w:ascii="华文中宋" w:hAnsi="华文中宋" w:eastAsia="华文中宋"/>
                <w:sz w:val="24"/>
              </w:rPr>
              <w:t xml:space="preserve">                                   </w:t>
            </w:r>
            <w:r>
              <w:rPr>
                <w:rFonts w:hint="eastAsia" w:ascii="华文中宋" w:hAnsi="华文中宋" w:eastAsia="华文中宋"/>
                <w:sz w:val="24"/>
                <w:lang w:val="en-US" w:eastAsia="zh-CN"/>
              </w:rPr>
              <w:t xml:space="preserve">   </w:t>
            </w:r>
            <w:r>
              <w:rPr>
                <w:rFonts w:ascii="华文中宋" w:hAnsi="华文中宋" w:eastAsia="华文中宋"/>
                <w:sz w:val="24"/>
              </w:rPr>
              <w:t>202</w:t>
            </w:r>
            <w:r>
              <w:rPr>
                <w:rFonts w:hint="eastAsia" w:ascii="华文中宋" w:hAnsi="华文中宋" w:eastAsia="华文中宋"/>
                <w:sz w:val="24"/>
              </w:rPr>
              <w:t>4</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exac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联系人</w:t>
            </w:r>
          </w:p>
        </w:tc>
        <w:tc>
          <w:tcPr>
            <w:tcW w:w="2160" w:type="dxa"/>
            <w:vAlign w:val="center"/>
          </w:tcPr>
          <w:p>
            <w:pPr>
              <w:ind w:firstLine="480" w:firstLineChars="200"/>
              <w:rPr>
                <w:rFonts w:hint="default" w:ascii="仿宋" w:hAnsi="仿宋" w:eastAsia="仿宋"/>
                <w:sz w:val="24"/>
                <w:lang w:val="en-US" w:eastAsia="zh-CN"/>
              </w:rPr>
            </w:pPr>
          </w:p>
        </w:tc>
        <w:tc>
          <w:tcPr>
            <w:tcW w:w="1469"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邮箱</w:t>
            </w:r>
          </w:p>
        </w:tc>
        <w:tc>
          <w:tcPr>
            <w:tcW w:w="1933" w:type="dxa"/>
            <w:gridSpan w:val="3"/>
            <w:vAlign w:val="center"/>
          </w:tcPr>
          <w:p>
            <w:pPr>
              <w:spacing w:line="440" w:lineRule="exact"/>
              <w:rPr>
                <w:rFonts w:hint="default" w:ascii="仿宋" w:hAnsi="仿宋" w:eastAsia="仿宋"/>
                <w:sz w:val="24"/>
                <w:lang w:val="en-US" w:eastAsia="zh-CN"/>
              </w:rPr>
            </w:pPr>
          </w:p>
        </w:tc>
        <w:tc>
          <w:tcPr>
            <w:tcW w:w="709"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手机</w:t>
            </w:r>
          </w:p>
        </w:tc>
        <w:tc>
          <w:tcPr>
            <w:tcW w:w="2046" w:type="dxa"/>
            <w:vAlign w:val="center"/>
          </w:tcPr>
          <w:p>
            <w:pPr>
              <w:spacing w:line="440" w:lineRule="exact"/>
              <w:rPr>
                <w:rFonts w:hint="default" w:ascii="仿宋" w:hAnsi="仿宋" w:eastAsia="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exact"/>
          <w:jc w:val="center"/>
        </w:trPr>
        <w:tc>
          <w:tcPr>
            <w:tcW w:w="1838"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地址</w:t>
            </w:r>
          </w:p>
        </w:tc>
        <w:tc>
          <w:tcPr>
            <w:tcW w:w="5562" w:type="dxa"/>
            <w:gridSpan w:val="5"/>
            <w:vAlign w:val="center"/>
          </w:tcPr>
          <w:p>
            <w:pPr>
              <w:spacing w:line="440" w:lineRule="exact"/>
              <w:jc w:val="center"/>
              <w:rPr>
                <w:rFonts w:ascii="仿宋" w:hAnsi="仿宋" w:eastAsia="仿宋"/>
                <w:sz w:val="24"/>
              </w:rPr>
            </w:pPr>
          </w:p>
        </w:tc>
        <w:tc>
          <w:tcPr>
            <w:tcW w:w="709"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邮编</w:t>
            </w:r>
          </w:p>
        </w:tc>
        <w:tc>
          <w:tcPr>
            <w:tcW w:w="2046" w:type="dxa"/>
            <w:vAlign w:val="center"/>
          </w:tcPr>
          <w:p>
            <w:pPr>
              <w:spacing w:line="440" w:lineRule="exact"/>
              <w:rPr>
                <w:rFonts w:hint="default" w:ascii="仿宋" w:hAnsi="仿宋" w:eastAsia="仿宋"/>
                <w:sz w:val="24"/>
                <w:lang w:val="en-US" w:eastAsia="zh-CN"/>
              </w:rPr>
            </w:pPr>
          </w:p>
        </w:tc>
      </w:tr>
    </w:tbl>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wordWrap/>
        <w:adjustRightInd/>
        <w:snapToGrid/>
        <w:spacing w:before="0" w:line="240" w:lineRule="auto"/>
        <w:ind w:left="0" w:leftChars="0" w:right="0" w:firstLine="0" w:firstLineChars="0"/>
        <w:jc w:val="center"/>
        <w:textAlignment w:val="auto"/>
        <w:rPr>
          <w:rFonts w:ascii="楷体" w:hAnsi="楷体" w:eastAsia="楷体" w:cs="楷体"/>
          <w:b/>
          <w:sz w:val="30"/>
          <w:szCs w:val="30"/>
        </w:rPr>
      </w:pPr>
    </w:p>
    <w:p>
      <w:pPr>
        <w:widowControl w:val="0"/>
        <w:tabs>
          <w:tab w:val="right" w:pos="8730"/>
        </w:tabs>
        <w:wordWrap/>
        <w:adjustRightInd/>
        <w:snapToGrid/>
        <w:spacing w:before="0" w:afterLines="100" w:line="240" w:lineRule="auto"/>
        <w:ind w:left="0" w:leftChars="0" w:right="0" w:firstLine="0" w:firstLineChars="0"/>
        <w:jc w:val="both"/>
        <w:textAlignment w:val="auto"/>
        <w:outlineLvl w:val="0"/>
        <w:rPr>
          <w:rFonts w:hint="eastAsia" w:ascii="宋体" w:hAnsi="宋体" w:eastAsia="宋体" w:cs="宋体"/>
          <w:b/>
          <w:sz w:val="28"/>
          <w:szCs w:val="28"/>
          <w:lang w:val="en-US" w:eastAsia="zh-CN"/>
        </w:rPr>
      </w:pPr>
    </w:p>
    <w:p>
      <w:pPr>
        <w:widowControl w:val="0"/>
        <w:tabs>
          <w:tab w:val="right" w:pos="8730"/>
        </w:tabs>
        <w:wordWrap/>
        <w:adjustRightInd/>
        <w:snapToGrid/>
        <w:spacing w:before="0" w:afterLines="100" w:line="240" w:lineRule="auto"/>
        <w:ind w:left="0" w:leftChars="0" w:right="0" w:firstLine="0" w:firstLineChars="0"/>
        <w:jc w:val="both"/>
        <w:textAlignment w:val="auto"/>
        <w:outlineLvl w:val="0"/>
        <w:rPr>
          <w:rFonts w:hint="eastAsia" w:ascii="宋体" w:hAnsi="宋体" w:eastAsia="宋体" w:cs="宋体"/>
          <w:b/>
          <w:sz w:val="28"/>
          <w:szCs w:val="28"/>
          <w:lang w:val="en-US" w:eastAsia="zh-CN"/>
        </w:rPr>
      </w:pPr>
    </w:p>
    <w:p>
      <w:pPr>
        <w:widowControl w:val="0"/>
        <w:tabs>
          <w:tab w:val="right" w:pos="8730"/>
        </w:tabs>
        <w:wordWrap/>
        <w:adjustRightInd/>
        <w:snapToGrid/>
        <w:spacing w:before="0" w:afterLines="100" w:line="240" w:lineRule="auto"/>
        <w:ind w:left="0" w:leftChars="0" w:right="0" w:firstLine="0" w:firstLineChars="0"/>
        <w:jc w:val="both"/>
        <w:textAlignment w:val="auto"/>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1.《那年今日》专栏二维码</w:t>
      </w:r>
    </w:p>
    <w:p>
      <w:pPr>
        <w:tabs>
          <w:tab w:val="right" w:pos="8730"/>
        </w:tabs>
        <w:spacing w:afterLines="100"/>
        <w:jc w:val="both"/>
        <w:outlineLvl w:val="0"/>
        <w:rPr>
          <w:rFonts w:hint="eastAsia" w:ascii="宋体" w:hAnsi="宋体" w:eastAsia="宋体" w:cs="宋体"/>
          <w:color w:val="000000"/>
          <w:sz w:val="21"/>
          <w:szCs w:val="21"/>
          <w:lang w:eastAsia="zh-CN"/>
        </w:rPr>
      </w:pPr>
      <w:r>
        <w:rPr>
          <w:rFonts w:hint="eastAsia" w:ascii="宋体" w:hAnsi="宋体" w:eastAsia="宋体" w:cs="宋体"/>
          <w:color w:val="000000"/>
          <w:kern w:val="2"/>
          <w:sz w:val="21"/>
          <w:szCs w:val="21"/>
          <w:lang w:val="en-US" w:eastAsia="zh-CN" w:bidi="ar-SA"/>
        </w:rPr>
        <w:drawing>
          <wp:inline distT="0" distB="0" distL="114300" distR="114300">
            <wp:extent cx="1727835" cy="172783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lum/>
                    </a:blip>
                    <a:stretch>
                      <a:fillRect/>
                    </a:stretch>
                  </pic:blipFill>
                  <pic:spPr>
                    <a:xfrm>
                      <a:off x="0" y="0"/>
                      <a:ext cx="1727835" cy="1727835"/>
                    </a:xfrm>
                    <a:prstGeom prst="rect">
                      <a:avLst/>
                    </a:prstGeom>
                    <a:noFill/>
                    <a:ln>
                      <a:noFill/>
                    </a:ln>
                  </pic:spPr>
                </pic:pic>
              </a:graphicData>
            </a:graphic>
          </wp:inline>
        </w:drawing>
      </w:r>
    </w:p>
    <w:p>
      <w:pPr>
        <w:tabs>
          <w:tab w:val="right" w:pos="8730"/>
        </w:tabs>
        <w:spacing w:afterLines="100"/>
        <w:jc w:val="both"/>
        <w:outlineLvl w:val="0"/>
        <w:rPr>
          <w:rFonts w:hint="default" w:ascii="宋体" w:hAnsi="宋体" w:eastAsia="宋体" w:cs="Times New Roman"/>
          <w:b/>
          <w:bCs/>
          <w:sz w:val="28"/>
          <w:szCs w:val="28"/>
          <w:lang w:val="en-US" w:eastAsia="zh-CN"/>
        </w:rPr>
      </w:pPr>
      <w:r>
        <w:rPr>
          <w:rFonts w:hint="eastAsia" w:ascii="宋体" w:hAnsi="宋体" w:eastAsia="宋体" w:cs="Times New Roman"/>
          <w:b/>
          <w:bCs/>
          <w:sz w:val="28"/>
          <w:szCs w:val="28"/>
          <w:lang w:val="en-US" w:eastAsia="zh-CN"/>
        </w:rPr>
        <w:t>2.</w:t>
      </w:r>
      <w:r>
        <w:rPr>
          <w:rFonts w:hint="eastAsia" w:ascii="宋体" w:hAnsi="宋体" w:eastAsia="宋体" w:cs="宋体"/>
          <w:b/>
          <w:sz w:val="28"/>
          <w:szCs w:val="28"/>
          <w:lang w:val="en-US" w:eastAsia="zh-CN"/>
        </w:rPr>
        <w:t>《那年今日》</w:t>
      </w:r>
      <w:r>
        <w:rPr>
          <w:rFonts w:hint="eastAsia" w:ascii="宋体" w:hAnsi="宋体" w:eastAsia="宋体" w:cs="宋体"/>
          <w:b/>
          <w:bCs/>
          <w:sz w:val="28"/>
          <w:szCs w:val="28"/>
          <w:lang w:val="en-US" w:eastAsia="zh-CN"/>
        </w:rPr>
        <w:t>专栏首页首屏截图</w:t>
      </w:r>
    </w:p>
    <w:p>
      <w:pPr>
        <w:spacing w:line="240" w:lineRule="auto"/>
        <w:jc w:val="both"/>
        <w:rPr>
          <w:rFonts w:hint="eastAsia" w:ascii="楷体" w:hAnsi="楷体" w:eastAsia="楷体" w:cs="楷体"/>
          <w:b/>
          <w:sz w:val="30"/>
          <w:szCs w:val="30"/>
          <w:lang w:eastAsia="zh-CN"/>
        </w:rPr>
      </w:pPr>
      <w:r>
        <w:rPr>
          <w:rFonts w:hint="eastAsia" w:ascii="楷体" w:hAnsi="楷体" w:eastAsia="楷体" w:cs="楷体"/>
          <w:b/>
          <w:kern w:val="2"/>
          <w:sz w:val="30"/>
          <w:szCs w:val="30"/>
          <w:lang w:val="en-US" w:eastAsia="zh-CN" w:bidi="ar-SA"/>
        </w:rPr>
        <w:drawing>
          <wp:inline distT="0" distB="0" distL="114300" distR="114300">
            <wp:extent cx="5261610" cy="2871470"/>
            <wp:effectExtent l="0" t="0" r="0" b="0"/>
            <wp:docPr id="5" name="图片 12" descr="171305997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1713059979981"/>
                    <pic:cNvPicPr>
                      <a:picLocks noChangeAspect="1"/>
                    </pic:cNvPicPr>
                  </pic:nvPicPr>
                  <pic:blipFill>
                    <a:blip r:embed="rId7">
                      <a:lum/>
                    </a:blip>
                    <a:stretch>
                      <a:fillRect/>
                    </a:stretch>
                  </pic:blipFill>
                  <pic:spPr>
                    <a:xfrm>
                      <a:off x="0" y="0"/>
                      <a:ext cx="5261610" cy="2871470"/>
                    </a:xfrm>
                    <a:prstGeom prst="rect">
                      <a:avLst/>
                    </a:prstGeom>
                    <a:noFill/>
                    <a:ln>
                      <a:noFill/>
                    </a:ln>
                  </pic:spPr>
                </pic:pic>
              </a:graphicData>
            </a:graphic>
          </wp:inline>
        </w:drawing>
      </w:r>
    </w:p>
    <w:p>
      <w:pPr>
        <w:tabs>
          <w:tab w:val="right" w:pos="8730"/>
        </w:tabs>
        <w:spacing w:afterLines="100"/>
        <w:jc w:val="center"/>
        <w:outlineLvl w:val="0"/>
        <w:rPr>
          <w:rFonts w:ascii="华文中宋" w:hAnsi="华文中宋" w:eastAsia="华文中宋"/>
          <w:b/>
          <w:sz w:val="36"/>
          <w:szCs w:val="36"/>
        </w:rPr>
      </w:pPr>
    </w:p>
    <w:p>
      <w:pPr>
        <w:tabs>
          <w:tab w:val="right" w:pos="8730"/>
        </w:tabs>
        <w:spacing w:afterLines="100"/>
        <w:jc w:val="center"/>
        <w:outlineLvl w:val="0"/>
        <w:rPr>
          <w:rFonts w:ascii="华文中宋" w:hAnsi="华文中宋" w:eastAsia="华文中宋"/>
          <w:b/>
          <w:sz w:val="36"/>
          <w:szCs w:val="36"/>
        </w:rPr>
      </w:pPr>
    </w:p>
    <w:p>
      <w:pPr>
        <w:tabs>
          <w:tab w:val="right" w:pos="8730"/>
        </w:tabs>
        <w:spacing w:afterLines="100"/>
        <w:jc w:val="both"/>
        <w:outlineLvl w:val="0"/>
        <w:rPr>
          <w:rFonts w:ascii="华文中宋" w:hAnsi="华文中宋" w:eastAsia="华文中宋"/>
          <w:b/>
          <w:sz w:val="36"/>
          <w:szCs w:val="36"/>
        </w:rPr>
      </w:pPr>
    </w:p>
    <w:p>
      <w:pPr>
        <w:tabs>
          <w:tab w:val="right" w:pos="8730"/>
        </w:tabs>
        <w:spacing w:afterLines="100"/>
        <w:jc w:val="both"/>
        <w:outlineLvl w:val="0"/>
        <w:rPr>
          <w:rFonts w:ascii="华文中宋" w:hAnsi="华文中宋" w:eastAsia="华文中宋"/>
          <w:b/>
          <w:sz w:val="36"/>
          <w:szCs w:val="36"/>
        </w:rPr>
      </w:pP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w:t>
      </w:r>
      <w:r>
        <w:rPr>
          <w:rFonts w:hint="eastAsia" w:ascii="华文中宋" w:hAnsi="华文中宋" w:eastAsia="华文中宋"/>
          <w:color w:val="000000"/>
          <w:sz w:val="36"/>
          <w:szCs w:val="36"/>
          <w:lang w:val="en-US" w:eastAsia="zh-CN"/>
        </w:rPr>
        <w:t>上半年</w:t>
      </w:r>
      <w:r>
        <w:rPr>
          <w:rFonts w:hint="eastAsia" w:ascii="华文中宋" w:hAnsi="华文中宋" w:eastAsia="华文中宋"/>
          <w:color w:val="000000"/>
          <w:sz w:val="36"/>
          <w:szCs w:val="36"/>
          <w:lang w:eastAsia="zh-CN"/>
        </w:rPr>
        <w:t>）</w:t>
      </w:r>
    </w:p>
    <w:p>
      <w:pPr>
        <w:spacing w:line="200" w:lineRule="exact"/>
        <w:jc w:val="center"/>
        <w:rPr>
          <w:rFonts w:ascii="华文中宋" w:hAnsi="华文中宋" w:eastAsia="华文中宋"/>
          <w:color w:val="000000"/>
          <w:sz w:val="36"/>
          <w:szCs w:val="36"/>
        </w:rPr>
      </w:pPr>
    </w:p>
    <w:tbl>
      <w:tblPr>
        <w:tblStyle w:val="7"/>
        <w:tblW w:w="101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4"/>
                <w:szCs w:val="24"/>
              </w:rPr>
            </w:pPr>
            <w:r>
              <w:rPr>
                <w:rFonts w:hint="eastAsia" w:ascii="宋体" w:hAnsi="宋体" w:eastAsia="宋体" w:cs="宋体"/>
                <w:color w:val="000000"/>
                <w:sz w:val="24"/>
                <w:szCs w:val="24"/>
              </w:rPr>
              <w:t>“那年今日”</w:t>
            </w:r>
            <w:r>
              <w:rPr>
                <w:rFonts w:hint="eastAsia" w:ascii="宋体" w:hAnsi="宋体" w:eastAsia="宋体" w:cs="宋体"/>
                <w:color w:val="000000"/>
                <w:sz w:val="24"/>
                <w:szCs w:val="24"/>
                <w:lang w:val="en-US" w:eastAsia="zh-CN"/>
              </w:rPr>
              <w:t>融媒互动专栏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6"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4"/>
                <w:szCs w:val="24"/>
              </w:rPr>
            </w:pPr>
            <w:r>
              <w:rPr>
                <w:rFonts w:hint="eastAsia" w:ascii="宋体" w:hAnsi="宋体" w:eastAsia="宋体" w:cs="宋体"/>
                <w:b w:val="0"/>
                <w:bCs/>
                <w:sz w:val="24"/>
                <w:szCs w:val="24"/>
                <w:lang w:eastAsia="zh-CN"/>
              </w:rPr>
              <w:t>那年今日｜坐标：南纬62°12′59″ 西经58°57′52″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 w:hAnsi="仿宋" w:eastAsia="仿宋"/>
                <w:b/>
                <w:bCs/>
                <w:szCs w:val="21"/>
              </w:rPr>
            </w:pPr>
            <w:r>
              <w:rPr>
                <w:rFonts w:hint="eastAsia" w:ascii="宋体" w:hAnsi="宋体" w:eastAsia="宋体" w:cs="宋体"/>
                <w:sz w:val="24"/>
                <w:szCs w:val="24"/>
              </w:rPr>
              <w:t>2023年</w:t>
            </w:r>
            <w:r>
              <w:rPr>
                <w:rFonts w:hint="eastAsia" w:ascii="宋体" w:hAnsi="宋体" w:eastAsia="宋体" w:cs="宋体"/>
                <w:sz w:val="24"/>
                <w:szCs w:val="24"/>
                <w:lang w:val="en-US" w:eastAsia="zh-CN"/>
              </w:rPr>
              <w:t>2</w:t>
            </w:r>
            <w:r>
              <w:rPr>
                <w:rFonts w:hint="eastAsia" w:ascii="宋体" w:hAnsi="宋体" w:eastAsia="宋体" w:cs="宋体"/>
                <w:sz w:val="24"/>
                <w:szCs w:val="24"/>
              </w:rPr>
              <w:t>月</w:t>
            </w:r>
            <w:r>
              <w:rPr>
                <w:rFonts w:hint="eastAsia" w:ascii="宋体" w:hAnsi="宋体" w:eastAsia="宋体" w:cs="宋体"/>
                <w:sz w:val="24"/>
                <w:szCs w:val="24"/>
                <w:lang w:val="en-US" w:eastAsia="zh-CN"/>
              </w:rPr>
              <w:t>20</w:t>
            </w:r>
            <w:r>
              <w:rPr>
                <w:rFonts w:hint="eastAsia" w:ascii="宋体" w:hAnsi="宋体" w:eastAsia="宋体" w:cs="宋体"/>
                <w:sz w:val="24"/>
                <w:szCs w:val="24"/>
              </w:rPr>
              <w:t>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_GB2312" w:hAnsi="华文仿宋" w:eastAsia="仿宋_GB2312"/>
                <w:sz w:val="28"/>
                <w:szCs w:val="28"/>
                <w:lang w:val="en-US" w:eastAsia="zh-CN"/>
              </w:rPr>
            </w:pPr>
            <w:r>
              <w:rPr>
                <w:rFonts w:hint="eastAsia" w:ascii="宋体" w:hAnsi="宋体" w:eastAsia="宋体" w:cs="宋体"/>
                <w:sz w:val="24"/>
                <w:szCs w:val="24"/>
                <w:lang w:val="en-US" w:eastAsia="zh-CN"/>
              </w:rPr>
              <w:t>139字、27秒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7" w:hRule="atLeast"/>
          <w:jc w:val="center"/>
        </w:trPr>
        <w:tc>
          <w:tcPr>
            <w:tcW w:w="1826" w:type="dxa"/>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rPr>
            </w:pPr>
          </w:p>
          <w:p>
            <w:pPr>
              <w:widowControl/>
              <w:spacing w:line="3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长城站的建立对于我国南极考察意义重大，其所蕴含的精神价值、爱国情怀弥足珍贵。在长城站建站38周年当天，新华网推出一条仅27秒长的短视频，瞬间在社交平台上刷屏，网友纷纷</w:t>
            </w:r>
            <w:r>
              <w:rPr>
                <w:rFonts w:hint="eastAsia" w:ascii="宋体" w:hAnsi="宋体" w:cs="宋体"/>
                <w:sz w:val="21"/>
                <w:szCs w:val="21"/>
                <w:lang w:val="en-US" w:eastAsia="zh-CN"/>
              </w:rPr>
              <w:t>转发</w:t>
            </w:r>
            <w:r>
              <w:rPr>
                <w:rFonts w:hint="eastAsia" w:ascii="宋体" w:hAnsi="宋体" w:eastAsia="宋体" w:cs="宋体"/>
                <w:sz w:val="21"/>
                <w:szCs w:val="21"/>
              </w:rPr>
              <w:t>留言点赞，</w:t>
            </w:r>
            <w:r>
              <w:rPr>
                <w:rFonts w:hint="eastAsia" w:ascii="宋体" w:hAnsi="宋体" w:cs="宋体"/>
                <w:sz w:val="21"/>
                <w:szCs w:val="21"/>
                <w:lang w:val="en-US" w:eastAsia="zh-CN"/>
              </w:rPr>
              <w:t>引发广泛关注。在当日</w:t>
            </w:r>
            <w:r>
              <w:rPr>
                <w:rFonts w:hint="eastAsia" w:ascii="宋体" w:hAnsi="宋体" w:eastAsia="宋体" w:cs="宋体"/>
                <w:sz w:val="21"/>
                <w:szCs w:val="21"/>
              </w:rPr>
              <w:t>相关报道</w:t>
            </w:r>
            <w:r>
              <w:rPr>
                <w:rFonts w:hint="eastAsia" w:ascii="宋体" w:hAnsi="宋体" w:cs="宋体"/>
                <w:sz w:val="21"/>
                <w:szCs w:val="21"/>
                <w:lang w:val="en-US" w:eastAsia="zh-CN"/>
              </w:rPr>
              <w:t>中，</w:t>
            </w:r>
            <w:r>
              <w:rPr>
                <w:rFonts w:hint="eastAsia" w:ascii="宋体" w:hAnsi="宋体" w:eastAsia="宋体" w:cs="宋体"/>
                <w:sz w:val="21"/>
                <w:szCs w:val="21"/>
              </w:rPr>
              <w:t>该篇融媒体作品独树一帜</w:t>
            </w:r>
            <w:r>
              <w:rPr>
                <w:rFonts w:hint="eastAsia" w:ascii="宋体" w:hAnsi="宋体" w:cs="宋体"/>
                <w:sz w:val="21"/>
                <w:szCs w:val="21"/>
                <w:lang w:val="en-US" w:eastAsia="zh-CN"/>
              </w:rPr>
              <w:t>之处主要在于以下两点</w:t>
            </w:r>
            <w:r>
              <w:rPr>
                <w:rFonts w:hint="eastAsia" w:ascii="宋体" w:hAnsi="宋体" w:eastAsia="宋体" w:cs="宋体"/>
                <w:sz w:val="21"/>
                <w:szCs w:val="21"/>
              </w:rPr>
              <w:t>：</w:t>
            </w:r>
          </w:p>
          <w:p>
            <w:pPr>
              <w:widowControl/>
              <w:spacing w:line="3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w:t>
            </w:r>
            <w:r>
              <w:rPr>
                <w:rFonts w:hint="eastAsia" w:ascii="宋体" w:hAnsi="宋体" w:cs="宋体"/>
                <w:sz w:val="21"/>
                <w:szCs w:val="21"/>
                <w:lang w:val="en-US" w:eastAsia="zh-CN"/>
              </w:rPr>
              <w:t>是于</w:t>
            </w:r>
            <w:r>
              <w:rPr>
                <w:rFonts w:hint="eastAsia" w:ascii="宋体" w:hAnsi="宋体" w:eastAsia="宋体" w:cs="宋体"/>
                <w:sz w:val="21"/>
                <w:szCs w:val="21"/>
              </w:rPr>
              <w:t>“细节”处见历史。该作品没有宏大的叙事，而是选用长城站首任站长郭琨含泪回忆一次屈辱的国际会议的素材作为视频切入点，用小切口讲大故事，</w:t>
            </w:r>
            <w:r>
              <w:rPr>
                <w:rFonts w:hint="eastAsia" w:ascii="宋体" w:hAnsi="宋体" w:cs="宋体"/>
                <w:sz w:val="21"/>
                <w:szCs w:val="21"/>
                <w:lang w:val="en-US" w:eastAsia="zh-CN"/>
              </w:rPr>
              <w:t>寥寥</w:t>
            </w:r>
            <w:r>
              <w:rPr>
                <w:rFonts w:hint="eastAsia" w:ascii="宋体" w:hAnsi="宋体" w:eastAsia="宋体" w:cs="宋体"/>
                <w:sz w:val="21"/>
                <w:szCs w:val="21"/>
              </w:rPr>
              <w:t>数语，短短27秒就将长城站建站的初衷、意义说得明明白白，令人信服。</w:t>
            </w:r>
          </w:p>
          <w:p>
            <w:pPr>
              <w:widowControl/>
              <w:spacing w:line="32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cs="宋体"/>
                <w:sz w:val="21"/>
                <w:szCs w:val="21"/>
                <w:lang w:val="en-US" w:eastAsia="zh-CN"/>
              </w:rPr>
              <w:t>是以</w:t>
            </w:r>
            <w:r>
              <w:rPr>
                <w:rFonts w:hint="eastAsia" w:ascii="宋体" w:hAnsi="宋体" w:eastAsia="宋体" w:cs="宋体"/>
                <w:sz w:val="21"/>
                <w:szCs w:val="21"/>
              </w:rPr>
              <w:t>“真情”触发共鸣。真挚的情感最动人。视频中当80多岁的长城站首任站长郭琨哭着说出“中国没有表决权”时，瞬间戳中网民的泪点。此时长城站的建立不再是一个人或者几个人的事，而是所有中国人的夙愿。视频后半段“我们不仅有了长城站，还有了中山站、昆仑站……”顺理成章，又十分提气。有网友留言，“大爷莫哭，我们现在都有了”“记住曾经的屈辱，立于世界之巅”。</w:t>
            </w:r>
          </w:p>
          <w:p>
            <w:pPr>
              <w:widowControl/>
              <w:spacing w:line="32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4"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rPr>
            </w:pPr>
          </w:p>
          <w:p>
            <w:pPr>
              <w:widowControl/>
              <w:spacing w:line="32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2023年2月20日，我国第一个南极考察站长城站落成38周年。</w:t>
            </w:r>
            <w:r>
              <w:rPr>
                <w:rFonts w:hint="eastAsia" w:ascii="宋体" w:hAnsi="宋体" w:cs="宋体"/>
                <w:sz w:val="21"/>
                <w:szCs w:val="21"/>
                <w:lang w:val="en-US" w:eastAsia="zh-CN"/>
              </w:rPr>
              <w:t>新华网围绕这座</w:t>
            </w:r>
            <w:r>
              <w:rPr>
                <w:rFonts w:hint="eastAsia" w:ascii="宋体" w:hAnsi="宋体" w:eastAsia="宋体" w:cs="宋体"/>
                <w:sz w:val="21"/>
                <w:szCs w:val="21"/>
              </w:rPr>
              <w:t>坐标南纬62°12′59″、西经58°57′52″</w:t>
            </w:r>
            <w:r>
              <w:rPr>
                <w:rFonts w:hint="eastAsia" w:ascii="宋体" w:hAnsi="宋体" w:cs="宋体"/>
                <w:sz w:val="21"/>
                <w:szCs w:val="21"/>
                <w:lang w:val="en-US" w:eastAsia="zh-CN"/>
              </w:rPr>
              <w:t>的南极考察站提前策划，于纪念日当天推出融媒体产品，在社交平台上引发巨大反响。</w:t>
            </w:r>
          </w:p>
          <w:p>
            <w:pPr>
              <w:widowControl/>
              <w:spacing w:line="320" w:lineRule="exact"/>
              <w:ind w:firstLine="420" w:firstLineChars="200"/>
              <w:rPr>
                <w:rFonts w:hint="eastAsia" w:ascii="宋体" w:hAnsi="宋体" w:cs="宋体"/>
                <w:sz w:val="21"/>
                <w:szCs w:val="21"/>
                <w:lang w:val="en-US" w:eastAsia="zh-CN"/>
              </w:rPr>
            </w:pPr>
            <w:r>
              <w:rPr>
                <w:rFonts w:hint="eastAsia" w:ascii="宋体" w:hAnsi="宋体" w:cs="宋体"/>
                <w:sz w:val="21"/>
                <w:szCs w:val="21"/>
                <w:lang w:val="en-US" w:eastAsia="zh-CN"/>
              </w:rPr>
              <w:t>一是巧用画面语言，</w:t>
            </w:r>
            <w:r>
              <w:rPr>
                <w:rFonts w:hint="eastAsia" w:ascii="宋体" w:hAnsi="宋体" w:eastAsia="宋体" w:cs="宋体"/>
                <w:sz w:val="21"/>
                <w:szCs w:val="21"/>
                <w:lang w:val="en-US" w:eastAsia="zh-CN"/>
              </w:rPr>
              <w:t>从</w:t>
            </w:r>
            <w:r>
              <w:rPr>
                <w:rFonts w:hint="eastAsia" w:ascii="宋体" w:hAnsi="宋体" w:cs="宋体"/>
                <w:sz w:val="21"/>
                <w:szCs w:val="21"/>
                <w:lang w:val="en-US" w:eastAsia="zh-CN"/>
              </w:rPr>
              <w:t>海量信息中</w:t>
            </w:r>
            <w:r>
              <w:rPr>
                <w:rFonts w:hint="eastAsia" w:ascii="宋体" w:hAnsi="宋体" w:eastAsia="宋体" w:cs="宋体"/>
                <w:sz w:val="21"/>
                <w:szCs w:val="21"/>
                <w:lang w:val="en-US" w:eastAsia="zh-CN"/>
              </w:rPr>
              <w:t>挖掘</w:t>
            </w:r>
            <w:r>
              <w:rPr>
                <w:rFonts w:hint="eastAsia" w:ascii="宋体" w:hAnsi="宋体" w:cs="宋体"/>
                <w:sz w:val="21"/>
                <w:szCs w:val="21"/>
                <w:lang w:val="en-US" w:eastAsia="zh-CN"/>
              </w:rPr>
              <w:t>最打动人的细节。关于南极科考站的报道很多、看点很多，主创人员查阅了大量的历史资料和权威报道，找到一段</w:t>
            </w:r>
            <w:r>
              <w:rPr>
                <w:rFonts w:hint="default" w:ascii="宋体" w:hAnsi="宋体" w:eastAsia="宋体" w:cs="宋体"/>
                <w:sz w:val="21"/>
                <w:szCs w:val="21"/>
                <w:lang w:val="en-US" w:eastAsia="zh-CN"/>
              </w:rPr>
              <w:t>长城站首任站长郭琨接受采访的视频。视频中，这位年逾古稀的老人回忆了很多年前一次屈辱的国际会议</w:t>
            </w:r>
            <w:r>
              <w:rPr>
                <w:rFonts w:hint="eastAsia" w:ascii="宋体" w:hAnsi="宋体" w:cs="宋体"/>
                <w:sz w:val="21"/>
                <w:szCs w:val="21"/>
                <w:lang w:val="en-US" w:eastAsia="zh-CN"/>
              </w:rPr>
              <w:t>，</w:t>
            </w:r>
            <w:r>
              <w:rPr>
                <w:rFonts w:hint="default" w:ascii="宋体" w:hAnsi="宋体" w:eastAsia="宋体" w:cs="宋体"/>
                <w:sz w:val="21"/>
                <w:szCs w:val="21"/>
                <w:lang w:val="en-US" w:eastAsia="zh-CN"/>
              </w:rPr>
              <w:t>说到动情时，老人泪流满面，摘下眼镜用手去擦眼泪。</w:t>
            </w:r>
            <w:r>
              <w:rPr>
                <w:rFonts w:hint="eastAsia" w:ascii="宋体" w:hAnsi="宋体" w:cs="宋体"/>
                <w:sz w:val="21"/>
                <w:szCs w:val="21"/>
                <w:lang w:val="en-US" w:eastAsia="zh-CN"/>
              </w:rPr>
              <w:t>在重情绪传播的社交平台上，产品从这一感人的画面切入，沉浸式讲故事，抓人眼球，又引人共鸣。</w:t>
            </w:r>
          </w:p>
          <w:p>
            <w:pPr>
              <w:widowControl/>
              <w:spacing w:line="320" w:lineRule="exact"/>
              <w:ind w:firstLine="420" w:firstLineChars="200"/>
              <w:rPr>
                <w:rFonts w:hint="default" w:ascii="宋体" w:hAnsi="宋体" w:eastAsia="宋体" w:cs="宋体"/>
                <w:sz w:val="21"/>
                <w:szCs w:val="21"/>
                <w:lang w:val="en-US" w:eastAsia="zh-CN"/>
              </w:rPr>
            </w:pPr>
            <w:r>
              <w:rPr>
                <w:rFonts w:hint="eastAsia" w:ascii="宋体" w:hAnsi="宋体" w:cs="宋体"/>
                <w:sz w:val="21"/>
                <w:szCs w:val="21"/>
                <w:lang w:val="en-US" w:eastAsia="zh-CN"/>
              </w:rPr>
              <w:t>二是做精“特别定制”，以轻量化呈现产生最大化的传播效果。根据微博抖音快手等不同平台特点，产品有针对性定制话题和文案，如微博更注重文字细节的描述，抖音快手更注重画面的呈现等，让产品在各平台上均取得传播上的成功。</w:t>
            </w:r>
          </w:p>
          <w:p>
            <w:pPr>
              <w:widowControl/>
              <w:spacing w:line="32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default" w:ascii="仿宋_GB2312" w:hAnsi="华文仿宋" w:eastAsia="宋体"/>
                <w:b/>
                <w:bCs/>
                <w:lang w:val="en-US" w:eastAsia="zh-CN"/>
              </w:rPr>
            </w:pPr>
            <w:r>
              <w:rPr>
                <w:rFonts w:hint="eastAsia" w:ascii="宋体" w:hAnsi="宋体" w:cs="宋体"/>
                <w:sz w:val="21"/>
                <w:szCs w:val="21"/>
                <w:lang w:val="en-US" w:eastAsia="zh-CN"/>
              </w:rPr>
              <w:t>作品</w:t>
            </w:r>
            <w:r>
              <w:rPr>
                <w:rFonts w:hint="eastAsia" w:ascii="宋体" w:hAnsi="宋体" w:eastAsia="宋体" w:cs="宋体"/>
                <w:sz w:val="21"/>
                <w:szCs w:val="21"/>
              </w:rPr>
              <w:t>新颖有内涵，内容丰富又精炼，以</w:t>
            </w:r>
            <w:r>
              <w:rPr>
                <w:rFonts w:hint="eastAsia" w:ascii="宋体" w:hAnsi="宋体" w:cs="宋体"/>
                <w:sz w:val="21"/>
                <w:szCs w:val="21"/>
                <w:lang w:val="en-US" w:eastAsia="zh-CN"/>
              </w:rPr>
              <w:t>感人的故事和定制化的传播方式</w:t>
            </w:r>
            <w:r>
              <w:rPr>
                <w:rFonts w:hint="eastAsia" w:ascii="宋体" w:hAnsi="宋体" w:cs="宋体"/>
                <w:sz w:val="21"/>
                <w:szCs w:val="21"/>
                <w:lang w:eastAsia="zh-CN"/>
              </w:rPr>
              <w:t>，</w:t>
            </w:r>
            <w:r>
              <w:rPr>
                <w:rFonts w:hint="eastAsia" w:ascii="宋体" w:hAnsi="宋体" w:eastAsia="宋体" w:cs="宋体"/>
                <w:sz w:val="21"/>
                <w:szCs w:val="21"/>
              </w:rPr>
              <w:t>生动展现</w:t>
            </w:r>
            <w:r>
              <w:rPr>
                <w:rFonts w:hint="eastAsia" w:ascii="宋体" w:hAnsi="宋体" w:cs="宋体"/>
                <w:sz w:val="21"/>
                <w:szCs w:val="21"/>
                <w:lang w:val="en-US" w:eastAsia="zh-CN"/>
              </w:rPr>
              <w:t>了</w:t>
            </w:r>
            <w:r>
              <w:rPr>
                <w:rFonts w:hint="eastAsia" w:ascii="宋体" w:hAnsi="宋体" w:eastAsia="宋体" w:cs="宋体"/>
                <w:sz w:val="21"/>
                <w:szCs w:val="21"/>
              </w:rPr>
              <w:t>我国第一个南极考察站长城站</w:t>
            </w:r>
            <w:r>
              <w:rPr>
                <w:rFonts w:hint="eastAsia" w:ascii="宋体" w:hAnsi="宋体" w:cs="宋体"/>
                <w:sz w:val="21"/>
                <w:szCs w:val="21"/>
                <w:lang w:val="en-US" w:eastAsia="zh-CN"/>
              </w:rPr>
              <w:t>建站的艰难，以及科研人员勇攀高峰的科学家精神和浓浓的爱国情怀</w:t>
            </w:r>
            <w:r>
              <w:rPr>
                <w:rFonts w:hint="eastAsia" w:ascii="宋体" w:hAnsi="宋体" w:eastAsia="宋体" w:cs="宋体"/>
                <w:sz w:val="21"/>
                <w:szCs w:val="21"/>
              </w:rPr>
              <w:t>。稿件在</w:t>
            </w:r>
            <w:r>
              <w:rPr>
                <w:rFonts w:hint="eastAsia" w:ascii="宋体" w:hAnsi="宋体" w:eastAsia="宋体" w:cs="宋体"/>
                <w:sz w:val="21"/>
                <w:szCs w:val="21"/>
                <w:lang w:val="en-US" w:eastAsia="zh-CN"/>
              </w:rPr>
              <w:t>新华网PC端、</w:t>
            </w:r>
            <w:r>
              <w:rPr>
                <w:rFonts w:hint="eastAsia" w:ascii="宋体" w:hAnsi="宋体" w:eastAsia="宋体" w:cs="宋体"/>
                <w:sz w:val="21"/>
                <w:szCs w:val="21"/>
              </w:rPr>
              <w:t>客户端</w:t>
            </w:r>
            <w:r>
              <w:rPr>
                <w:rFonts w:hint="eastAsia" w:ascii="宋体" w:hAnsi="宋体" w:eastAsia="宋体" w:cs="宋体"/>
                <w:sz w:val="21"/>
                <w:szCs w:val="21"/>
                <w:lang w:eastAsia="zh-CN"/>
              </w:rPr>
              <w:t>、</w:t>
            </w:r>
            <w:r>
              <w:rPr>
                <w:rFonts w:hint="eastAsia" w:ascii="宋体" w:hAnsi="宋体" w:eastAsia="宋体" w:cs="宋体"/>
                <w:sz w:val="21"/>
                <w:szCs w:val="21"/>
              </w:rPr>
              <w:t>微博</w:t>
            </w:r>
            <w:r>
              <w:rPr>
                <w:rFonts w:hint="eastAsia" w:ascii="宋体" w:hAnsi="宋体" w:eastAsia="宋体" w:cs="宋体"/>
                <w:sz w:val="21"/>
                <w:szCs w:val="21"/>
                <w:lang w:eastAsia="zh-CN"/>
              </w:rPr>
              <w:t>、</w:t>
            </w:r>
            <w:r>
              <w:rPr>
                <w:rFonts w:hint="eastAsia" w:ascii="宋体" w:hAnsi="宋体" w:eastAsia="宋体" w:cs="宋体"/>
                <w:sz w:val="21"/>
                <w:szCs w:val="21"/>
              </w:rPr>
              <w:t>抖音</w:t>
            </w:r>
            <w:r>
              <w:rPr>
                <w:rFonts w:hint="eastAsia" w:ascii="宋体" w:hAnsi="宋体" w:eastAsia="宋体" w:cs="宋体"/>
                <w:sz w:val="21"/>
                <w:szCs w:val="21"/>
                <w:lang w:eastAsia="zh-CN"/>
              </w:rPr>
              <w:t>、</w:t>
            </w:r>
            <w:r>
              <w:rPr>
                <w:rFonts w:hint="eastAsia" w:ascii="宋体" w:hAnsi="宋体" w:eastAsia="宋体" w:cs="宋体"/>
                <w:sz w:val="21"/>
                <w:szCs w:val="21"/>
              </w:rPr>
              <w:t>快手</w:t>
            </w:r>
            <w:r>
              <w:rPr>
                <w:rFonts w:hint="eastAsia" w:ascii="宋体" w:hAnsi="宋体" w:eastAsia="宋体" w:cs="宋体"/>
                <w:sz w:val="21"/>
                <w:szCs w:val="21"/>
                <w:lang w:eastAsia="zh-CN"/>
              </w:rPr>
              <w:t>、</w:t>
            </w:r>
            <w:r>
              <w:rPr>
                <w:rFonts w:hint="eastAsia" w:ascii="宋体" w:hAnsi="宋体" w:eastAsia="宋体" w:cs="宋体"/>
                <w:sz w:val="21"/>
                <w:szCs w:val="21"/>
              </w:rPr>
              <w:t>视频号</w:t>
            </w:r>
            <w:r>
              <w:rPr>
                <w:rFonts w:hint="eastAsia" w:ascii="宋体" w:hAnsi="宋体" w:eastAsia="宋体" w:cs="宋体"/>
                <w:sz w:val="21"/>
                <w:szCs w:val="21"/>
                <w:lang w:val="en-US" w:eastAsia="zh-CN"/>
              </w:rPr>
              <w:t>等</w:t>
            </w:r>
            <w:r>
              <w:rPr>
                <w:rFonts w:hint="eastAsia" w:ascii="宋体" w:hAnsi="宋体" w:eastAsia="宋体" w:cs="宋体"/>
                <w:sz w:val="21"/>
                <w:szCs w:val="21"/>
              </w:rPr>
              <w:t>各端口播发，累计浏览量1500多万，转载量近1000家。其中抖音浏览量600多万、点赞14.8万</w:t>
            </w:r>
            <w:r>
              <w:rPr>
                <w:rFonts w:hint="eastAsia" w:ascii="宋体" w:hAnsi="宋体" w:cs="宋体"/>
                <w:sz w:val="21"/>
                <w:szCs w:val="21"/>
                <w:lang w:eastAsia="zh-CN"/>
              </w:rPr>
              <w:t>，</w:t>
            </w:r>
            <w:r>
              <w:rPr>
                <w:rFonts w:hint="eastAsia" w:ascii="宋体" w:hAnsi="宋体" w:cs="宋体"/>
                <w:sz w:val="21"/>
                <w:szCs w:val="21"/>
                <w:lang w:val="en-US" w:eastAsia="zh-CN"/>
              </w:rPr>
              <w:t>充分彰显了主流媒体在社交平台上的传播力、影响力和引导力。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48"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szCs w:val="21"/>
                <w:lang w:eastAsia="zh-CN"/>
              </w:rPr>
            </w:pPr>
            <w:r>
              <w:rPr>
                <w:rFonts w:hint="eastAsia" w:ascii="仿宋" w:hAnsi="仿宋" w:eastAsia="仿宋"/>
                <w:szCs w:val="21"/>
              </w:rPr>
              <w:fldChar w:fldCharType="begin"/>
            </w:r>
            <w:r>
              <w:rPr>
                <w:rFonts w:hint="eastAsia" w:ascii="仿宋" w:hAnsi="仿宋" w:eastAsia="仿宋"/>
                <w:szCs w:val="21"/>
              </w:rPr>
              <w:instrText xml:space="preserve"> HYPERLINK "http://www.news.cn/comments/20230220/5faa2e320b5b4728998d6e33a2de2cd4/c.html" </w:instrText>
            </w:r>
            <w:r>
              <w:rPr>
                <w:rFonts w:hint="eastAsia" w:ascii="仿宋" w:hAnsi="仿宋" w:eastAsia="仿宋"/>
                <w:szCs w:val="21"/>
              </w:rPr>
              <w:fldChar w:fldCharType="separate"/>
            </w:r>
            <w:r>
              <w:rPr>
                <w:rStyle w:val="6"/>
                <w:rFonts w:hint="eastAsia" w:ascii="仿宋" w:hAnsi="仿宋" w:eastAsia="仿宋"/>
                <w:szCs w:val="21"/>
              </w:rPr>
              <w:t>http://www.news.cn/comments/20230220/5faa2e320b5b4728998d6e33a2de2cd4/c.html</w:t>
            </w:r>
            <w:r>
              <w:rPr>
                <w:rFonts w:hint="eastAsia" w:ascii="仿宋" w:hAnsi="仿宋" w:eastAsia="仿宋"/>
                <w:szCs w:val="21"/>
              </w:rPr>
              <w:fldChar w:fldCharType="end"/>
            </w:r>
          </w:p>
        </w:tc>
      </w:tr>
    </w:tbl>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1.二维码</w:t>
      </w:r>
    </w:p>
    <w:p>
      <w:pPr>
        <w:tabs>
          <w:tab w:val="right" w:pos="8730"/>
        </w:tabs>
        <w:outlineLvl w:val="0"/>
        <w:rPr>
          <w:rFonts w:hint="eastAsia" w:ascii="宋体" w:hAnsi="宋体" w:eastAsia="宋体" w:cs="宋体"/>
          <w:b/>
          <w:bCs/>
          <w:sz w:val="28"/>
          <w:szCs w:val="28"/>
          <w:lang w:val="en-US" w:eastAsia="zh-CN"/>
        </w:rPr>
      </w:pPr>
      <w:r>
        <w:rPr>
          <w:rFonts w:hint="eastAsia" w:ascii="仿宋" w:hAnsi="仿宋" w:eastAsia="仿宋" w:cs="Times New Roman"/>
          <w:kern w:val="2"/>
          <w:sz w:val="21"/>
          <w:szCs w:val="21"/>
          <w:lang w:val="en-US" w:eastAsia="zh-CN" w:bidi="ar-SA"/>
        </w:rPr>
        <w:drawing>
          <wp:anchor distT="0" distB="0" distL="114300" distR="114300" simplePos="0" relativeHeight="251662336" behindDoc="0" locked="0" layoutInCell="1" allowOverlap="1">
            <wp:simplePos x="0" y="0"/>
            <wp:positionH relativeFrom="column">
              <wp:posOffset>67310</wp:posOffset>
            </wp:positionH>
            <wp:positionV relativeFrom="paragraph">
              <wp:posOffset>22860</wp:posOffset>
            </wp:positionV>
            <wp:extent cx="2583180" cy="2583180"/>
            <wp:effectExtent l="0" t="0" r="7620"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lum/>
                    </a:blip>
                    <a:stretch>
                      <a:fillRect/>
                    </a:stretch>
                  </pic:blipFill>
                  <pic:spPr>
                    <a:xfrm>
                      <a:off x="0" y="0"/>
                      <a:ext cx="2583180" cy="2583180"/>
                    </a:xfrm>
                    <a:prstGeom prst="rect">
                      <a:avLst/>
                    </a:prstGeom>
                    <a:noFill/>
                    <a:ln>
                      <a:noFill/>
                    </a:ln>
                  </pic:spPr>
                </pic:pic>
              </a:graphicData>
            </a:graphic>
          </wp:anchor>
        </w:drawing>
      </w: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《那年今日｜坐标：南纬62°12′59″ 西经58°57′52″》首页首屏截图</w:t>
      </w:r>
    </w:p>
    <w:p>
      <w:pPr>
        <w:widowControl/>
        <w:jc w:val="center"/>
        <w:rPr>
          <w:rFonts w:hint="eastAsia" w:ascii="方正小标宋简体" w:hAnsi="华文中宋" w:eastAsia="方正小标宋简体" w:cs="Times New Roman"/>
          <w:color w:val="000000"/>
          <w:kern w:val="2"/>
          <w:sz w:val="40"/>
          <w:szCs w:val="36"/>
          <w:lang w:val="en-US" w:eastAsia="zh-CN" w:bidi="ar-SA"/>
        </w:rPr>
      </w:pPr>
      <w:r>
        <w:rPr>
          <w:rFonts w:hint="eastAsia" w:ascii="方正小标宋简体" w:hAnsi="华文中宋" w:eastAsia="方正小标宋简体" w:cs="Times New Roman"/>
          <w:color w:val="000000"/>
          <w:kern w:val="2"/>
          <w:sz w:val="40"/>
          <w:szCs w:val="36"/>
          <w:lang w:val="en-US" w:eastAsia="zh-CN" w:bidi="ar-SA"/>
        </w:rPr>
        <w:drawing>
          <wp:inline distT="0" distB="0" distL="114300" distR="114300">
            <wp:extent cx="4391025" cy="4843145"/>
            <wp:effectExtent l="0" t="0" r="0" b="5080"/>
            <wp:docPr id="7" name="图片 9" descr="QQ截图202404141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QQ截图20240414111738"/>
                    <pic:cNvPicPr>
                      <a:picLocks noChangeAspect="1"/>
                    </pic:cNvPicPr>
                  </pic:nvPicPr>
                  <pic:blipFill>
                    <a:blip r:embed="rId9"/>
                    <a:stretch>
                      <a:fillRect/>
                    </a:stretch>
                  </pic:blipFill>
                  <pic:spPr>
                    <a:xfrm>
                      <a:off x="0" y="0"/>
                      <a:ext cx="4391025" cy="4843145"/>
                    </a:xfrm>
                    <a:prstGeom prst="rect">
                      <a:avLst/>
                    </a:prstGeom>
                    <a:noFill/>
                    <a:ln>
                      <a:noFill/>
                    </a:ln>
                  </pic:spPr>
                </pic:pic>
              </a:graphicData>
            </a:graphic>
          </wp:inline>
        </w:drawing>
      </w:r>
    </w:p>
    <w:p>
      <w:pPr>
        <w:tabs>
          <w:tab w:val="right" w:pos="8730"/>
        </w:tabs>
        <w:outlineLvl w:val="0"/>
        <w:rPr>
          <w:rFonts w:hint="eastAsia" w:ascii="宋体" w:hAnsi="宋体" w:cs="宋体"/>
          <w:b/>
          <w:bCs/>
          <w:sz w:val="28"/>
          <w:szCs w:val="28"/>
          <w:lang w:val="en-US" w:eastAsia="zh-CN"/>
        </w:rPr>
      </w:pPr>
      <w:r>
        <w:rPr>
          <w:rFonts w:hint="eastAsia" w:ascii="宋体" w:hAnsi="宋体" w:cs="宋体"/>
          <w:b/>
          <w:bCs/>
          <w:sz w:val="28"/>
          <w:szCs w:val="28"/>
          <w:lang w:val="en-US" w:eastAsia="zh-CN"/>
        </w:rPr>
        <w:t>3.《那年今日｜坐标：南纬62°12′59″ 西经58°57′52″》文字稿</w:t>
      </w:r>
    </w:p>
    <w:p>
      <w:pPr>
        <w:keepNext w:val="0"/>
        <w:keepLines w:val="0"/>
        <w:pageBreakBefore w:val="0"/>
        <w:widowControl/>
        <w:kinsoku/>
        <w:wordWrap/>
        <w:overflowPunct/>
        <w:topLinePunct w:val="0"/>
        <w:autoSpaceDE/>
        <w:autoSpaceDN/>
        <w:bidi w:val="0"/>
        <w:adjustRightInd/>
        <w:snapToGrid/>
        <w:spacing w:line="440" w:lineRule="exact"/>
        <w:ind w:firstLine="640" w:firstLineChars="200"/>
        <w:textAlignment w:val="auto"/>
        <w:outlineLvl w:val="9"/>
        <w:rPr>
          <w:rFonts w:hint="eastAsia" w:ascii="仿宋" w:hAnsi="仿宋" w:eastAsia="仿宋" w:cs="仿宋"/>
          <w:sz w:val="32"/>
          <w:szCs w:val="32"/>
          <w:lang w:val="en-US"/>
        </w:rPr>
      </w:pPr>
      <w:r>
        <w:rPr>
          <w:rFonts w:hint="eastAsia" w:ascii="仿宋" w:hAnsi="仿宋" w:eastAsia="仿宋" w:cs="仿宋"/>
          <w:sz w:val="32"/>
          <w:szCs w:val="32"/>
          <w:lang w:val="en-US"/>
        </w:rPr>
        <w:t>30多年前，有一群中国人，他们为什么誓言“拼老命也要建好站”“不要钱也干”？长城站首任站长郭琨含泪回忆了一次屈辱的国际会议：在讨论南极问题的时候，中国代表被以“喝咖啡”的借口赶出了会场。为什么？我们没有南极考察站！38年前的今天，我国第一个南极考察站——长城站落成，坐标南纬62°12′59″、西经58°57′52″。</w:t>
      </w:r>
    </w:p>
    <w:p>
      <w:pPr>
        <w:widowControl/>
        <w:jc w:val="both"/>
        <w:rPr>
          <w:rFonts w:hint="eastAsia" w:ascii="方正小标宋简体" w:hAnsi="华文中宋" w:eastAsia="方正小标宋简体"/>
          <w:color w:val="000000"/>
          <w:sz w:val="40"/>
          <w:szCs w:val="36"/>
        </w:rPr>
      </w:pPr>
    </w:p>
    <w:p>
      <w:pPr>
        <w:widowControl/>
        <w:jc w:val="both"/>
        <w:rPr>
          <w:rFonts w:hint="eastAsia" w:ascii="方正小标宋简体" w:hAnsi="华文中宋" w:eastAsia="方正小标宋简体"/>
          <w:color w:val="000000"/>
          <w:sz w:val="40"/>
          <w:szCs w:val="36"/>
        </w:rPr>
      </w:pPr>
    </w:p>
    <w:p>
      <w:pPr>
        <w:spacing w:line="560" w:lineRule="exact"/>
        <w:jc w:val="center"/>
        <w:rPr>
          <w:rFonts w:ascii="华文中宋" w:hAnsi="华文中宋" w:eastAsia="华文中宋"/>
          <w:color w:val="000000"/>
          <w:sz w:val="36"/>
          <w:szCs w:val="36"/>
        </w:rPr>
      </w:pPr>
      <w:r>
        <w:rPr>
          <w:rFonts w:hint="eastAsia" w:ascii="华文中宋" w:hAnsi="华文中宋" w:eastAsia="华文中宋"/>
          <w:color w:val="000000"/>
          <w:sz w:val="36"/>
          <w:szCs w:val="36"/>
        </w:rPr>
        <w:t>新媒体新闻专栏代表作基本情况</w:t>
      </w:r>
      <w:r>
        <w:rPr>
          <w:rFonts w:hint="eastAsia" w:ascii="华文中宋" w:hAnsi="华文中宋" w:eastAsia="华文中宋"/>
          <w:color w:val="000000"/>
          <w:sz w:val="36"/>
          <w:szCs w:val="36"/>
          <w:lang w:eastAsia="zh-CN"/>
        </w:rPr>
        <w:t>（</w:t>
      </w:r>
      <w:r>
        <w:rPr>
          <w:rFonts w:hint="eastAsia" w:ascii="华文中宋" w:hAnsi="华文中宋" w:eastAsia="华文中宋"/>
          <w:color w:val="000000"/>
          <w:sz w:val="36"/>
          <w:szCs w:val="36"/>
          <w:lang w:val="en-US" w:eastAsia="zh-CN"/>
        </w:rPr>
        <w:t>下半年</w:t>
      </w:r>
      <w:r>
        <w:rPr>
          <w:rFonts w:hint="eastAsia" w:ascii="华文中宋" w:hAnsi="华文中宋" w:eastAsia="华文中宋"/>
          <w:color w:val="000000"/>
          <w:sz w:val="36"/>
          <w:szCs w:val="36"/>
          <w:lang w:eastAsia="zh-CN"/>
        </w:rPr>
        <w:t>）</w:t>
      </w:r>
    </w:p>
    <w:p>
      <w:pPr>
        <w:spacing w:line="200" w:lineRule="exact"/>
        <w:jc w:val="both"/>
        <w:rPr>
          <w:rFonts w:ascii="华文中宋" w:hAnsi="华文中宋" w:eastAsia="华文中宋"/>
          <w:color w:val="000000"/>
          <w:sz w:val="36"/>
          <w:szCs w:val="36"/>
        </w:rPr>
      </w:pPr>
    </w:p>
    <w:tbl>
      <w:tblPr>
        <w:tblStyle w:val="7"/>
        <w:tblW w:w="101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23"/>
        <w:gridCol w:w="1559"/>
        <w:gridCol w:w="3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1"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专栏名称</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4"/>
                <w:szCs w:val="24"/>
              </w:rPr>
            </w:pPr>
            <w:r>
              <w:rPr>
                <w:rFonts w:hint="eastAsia" w:ascii="宋体" w:hAnsi="宋体" w:eastAsia="宋体" w:cs="宋体"/>
                <w:color w:val="000000"/>
                <w:sz w:val="24"/>
                <w:szCs w:val="24"/>
              </w:rPr>
              <w:t>“那年今日”</w:t>
            </w:r>
            <w:r>
              <w:rPr>
                <w:rFonts w:hint="eastAsia" w:ascii="宋体" w:hAnsi="宋体" w:eastAsia="宋体" w:cs="宋体"/>
                <w:color w:val="000000"/>
                <w:sz w:val="24"/>
                <w:szCs w:val="24"/>
                <w:lang w:val="en-US" w:eastAsia="zh-CN"/>
              </w:rPr>
              <w:t>融媒互动专栏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6"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代表作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eastAsia" w:ascii="宋体" w:hAnsi="宋体" w:eastAsia="宋体" w:cs="宋体"/>
                <w:sz w:val="24"/>
                <w:szCs w:val="24"/>
              </w:rPr>
            </w:pPr>
            <w:r>
              <w:rPr>
                <w:rFonts w:hint="eastAsia" w:ascii="宋体" w:hAnsi="宋体" w:eastAsia="宋体" w:cs="宋体"/>
                <w:sz w:val="24"/>
                <w:szCs w:val="24"/>
              </w:rPr>
              <w:t>那年今日丨</w:t>
            </w:r>
            <w:bookmarkStart w:id="1" w:name="_GoBack"/>
            <w:bookmarkEnd w:id="1"/>
            <w:r>
              <w:rPr>
                <w:rFonts w:hint="eastAsia" w:ascii="宋体" w:hAnsi="宋体" w:eastAsia="宋体" w:cs="宋体"/>
                <w:sz w:val="24"/>
                <w:szCs w:val="24"/>
              </w:rPr>
              <w:t>老人穿15元的鞋，却给家乡捐了1000万！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7" w:hRule="atLeast"/>
          <w:jc w:val="center"/>
        </w:trPr>
        <w:tc>
          <w:tcPr>
            <w:tcW w:w="1826" w:type="dxa"/>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发布日期</w:t>
            </w:r>
          </w:p>
        </w:tc>
        <w:tc>
          <w:tcPr>
            <w:tcW w:w="3723"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ascii="仿宋" w:hAnsi="仿宋" w:eastAsia="仿宋"/>
                <w:b/>
                <w:bCs/>
                <w:szCs w:val="21"/>
              </w:rPr>
            </w:pPr>
            <w:r>
              <w:rPr>
                <w:rFonts w:hint="eastAsia" w:ascii="宋体" w:hAnsi="宋体" w:eastAsia="宋体" w:cs="宋体"/>
                <w:sz w:val="24"/>
                <w:szCs w:val="24"/>
              </w:rPr>
              <w:t>2023年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13</w:t>
            </w:r>
            <w:r>
              <w:rPr>
                <w:rFonts w:hint="eastAsia" w:ascii="宋体" w:hAnsi="宋体" w:eastAsia="宋体" w:cs="宋体"/>
                <w:sz w:val="24"/>
                <w:szCs w:val="24"/>
              </w:rPr>
              <w:t>日</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560" w:lineRule="exact"/>
              <w:jc w:val="center"/>
              <w:rPr>
                <w:rFonts w:ascii="华文中宋" w:hAnsi="华文中宋" w:eastAsia="华文中宋"/>
                <w:sz w:val="24"/>
              </w:rPr>
            </w:pPr>
            <w:r>
              <w:rPr>
                <w:rFonts w:hint="eastAsia" w:ascii="华文中宋" w:hAnsi="华文中宋" w:eastAsia="华文中宋"/>
                <w:sz w:val="24"/>
              </w:rPr>
              <w:t>字数或时长</w:t>
            </w:r>
          </w:p>
        </w:tc>
        <w:tc>
          <w:tcPr>
            <w:tcW w:w="3024" w:type="dxa"/>
            <w:tcBorders>
              <w:top w:val="single" w:color="auto" w:sz="4" w:space="0"/>
              <w:left w:val="single" w:color="auto" w:sz="4" w:space="0"/>
              <w:bottom w:val="single" w:color="auto" w:sz="4" w:space="0"/>
              <w:right w:val="single" w:color="auto" w:sz="4" w:space="0"/>
            </w:tcBorders>
            <w:vAlign w:val="center"/>
          </w:tcPr>
          <w:p>
            <w:pPr>
              <w:widowControl/>
              <w:spacing w:line="560" w:lineRule="exact"/>
              <w:rPr>
                <w:rFonts w:hint="default" w:ascii="仿宋_GB2312" w:hAnsi="华文仿宋" w:eastAsia="仿宋_GB2312"/>
                <w:sz w:val="28"/>
                <w:szCs w:val="28"/>
                <w:lang w:val="en-US" w:eastAsia="zh-CN"/>
              </w:rPr>
            </w:pPr>
            <w:r>
              <w:rPr>
                <w:rFonts w:hint="eastAsia" w:ascii="宋体" w:hAnsi="宋体" w:eastAsia="宋体" w:cs="宋体"/>
                <w:sz w:val="24"/>
                <w:szCs w:val="24"/>
                <w:lang w:val="en-US" w:eastAsia="zh-CN"/>
              </w:rPr>
              <w:t>164字、27秒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47" w:hRule="atLeast"/>
          <w:jc w:val="center"/>
        </w:trPr>
        <w:tc>
          <w:tcPr>
            <w:tcW w:w="1826" w:type="dxa"/>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作品评介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lang w:val="en-US" w:eastAsia="zh-CN"/>
              </w:rPr>
            </w:pPr>
          </w:p>
          <w:p>
            <w:pPr>
              <w:widowControl/>
              <w:spacing w:line="32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2018年的9月13日，年过八旬的马旭夫妇去银行汇款，因数额巨大，银行工作人员担心老人被骗报警，民警赶到现场后，核实发现两位老人确实决定将毕生积蓄1000万元，分两次全部捐给家乡。</w:t>
            </w:r>
            <w:r>
              <w:rPr>
                <w:rFonts w:hint="eastAsia" w:ascii="宋体" w:hAnsi="宋体" w:cs="宋体"/>
                <w:sz w:val="21"/>
                <w:szCs w:val="21"/>
                <w:lang w:val="en-US" w:eastAsia="zh-CN"/>
              </w:rPr>
              <w:t>5年后，</w:t>
            </w:r>
            <w:r>
              <w:rPr>
                <w:rFonts w:hint="eastAsia" w:ascii="宋体" w:hAnsi="宋体" w:eastAsia="宋体" w:cs="宋体"/>
                <w:sz w:val="21"/>
                <w:szCs w:val="21"/>
                <w:lang w:val="en-US" w:eastAsia="zh-CN"/>
              </w:rPr>
              <w:t>《那年今日》主创人员从海量信息中挖掘到这个故事，并进行可视化呈现，让马旭夫妇的故事在社交平台上引发巨大反响。</w:t>
            </w:r>
          </w:p>
          <w:p>
            <w:pPr>
              <w:widowControl/>
              <w:spacing w:line="32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lang w:val="en-US" w:eastAsia="zh-CN"/>
              </w:rPr>
              <w:t>一是</w:t>
            </w:r>
            <w:r>
              <w:rPr>
                <w:rFonts w:hint="eastAsia" w:ascii="宋体" w:hAnsi="宋体" w:eastAsia="宋体" w:cs="宋体"/>
                <w:b/>
                <w:bCs/>
                <w:sz w:val="21"/>
                <w:szCs w:val="21"/>
              </w:rPr>
              <w:t>巧设悬念、讲好故事</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让正能量充盈网络空间</w:t>
            </w:r>
            <w:r>
              <w:rPr>
                <w:rFonts w:hint="eastAsia" w:ascii="宋体" w:hAnsi="宋体" w:eastAsia="宋体" w:cs="宋体"/>
                <w:b/>
                <w:bCs/>
                <w:sz w:val="21"/>
                <w:szCs w:val="21"/>
              </w:rPr>
              <w:t>。</w:t>
            </w:r>
            <w:r>
              <w:rPr>
                <w:rFonts w:hint="eastAsia" w:ascii="宋体" w:hAnsi="宋体" w:cs="宋体"/>
                <w:b w:val="0"/>
                <w:bCs w:val="0"/>
                <w:sz w:val="21"/>
                <w:szCs w:val="21"/>
                <w:lang w:val="en-US" w:eastAsia="zh-CN"/>
              </w:rPr>
              <w:t>正能量故事具有持久的生命力，部分正能量主角本身有很多值得挖掘的细节，甚至带有一定传奇色彩。作品的主角马旭，是我国第一代女空降兵，与黄继光在同一个部队，具有极强的故事延展性。作品</w:t>
            </w:r>
            <w:r>
              <w:rPr>
                <w:rFonts w:hint="eastAsia" w:ascii="宋体" w:hAnsi="宋体" w:eastAsia="宋体" w:cs="宋体"/>
                <w:sz w:val="21"/>
                <w:szCs w:val="21"/>
              </w:rPr>
              <w:t>在故事讲述上</w:t>
            </w:r>
            <w:r>
              <w:rPr>
                <w:rFonts w:hint="eastAsia" w:ascii="宋体" w:hAnsi="宋体" w:cs="宋体"/>
                <w:sz w:val="21"/>
                <w:szCs w:val="21"/>
                <w:lang w:val="en-US" w:eastAsia="zh-CN"/>
              </w:rPr>
              <w:t>巧妙设计</w:t>
            </w:r>
            <w:r>
              <w:rPr>
                <w:rFonts w:hint="eastAsia" w:ascii="宋体" w:hAnsi="宋体" w:eastAsia="宋体" w:cs="宋体"/>
                <w:sz w:val="21"/>
                <w:szCs w:val="21"/>
              </w:rPr>
              <w:t>，层层递进，引人入胜。</w:t>
            </w:r>
          </w:p>
          <w:p>
            <w:pPr>
              <w:widowControl/>
              <w:spacing w:line="32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lang w:val="en-US" w:eastAsia="zh-CN"/>
              </w:rPr>
              <w:t>二是</w:t>
            </w:r>
            <w:r>
              <w:rPr>
                <w:rFonts w:hint="eastAsia" w:ascii="宋体" w:hAnsi="宋体" w:eastAsia="宋体" w:cs="宋体"/>
                <w:b/>
                <w:bCs/>
                <w:sz w:val="21"/>
                <w:szCs w:val="21"/>
              </w:rPr>
              <w:t>精选话题、轻巧互动</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让正能量成为大流量</w:t>
            </w:r>
            <w:r>
              <w:rPr>
                <w:rFonts w:hint="eastAsia" w:ascii="宋体" w:hAnsi="宋体" w:eastAsia="宋体" w:cs="宋体"/>
                <w:b/>
                <w:bCs/>
                <w:sz w:val="21"/>
                <w:szCs w:val="21"/>
              </w:rPr>
              <w:t>。</w:t>
            </w:r>
            <w:r>
              <w:rPr>
                <w:rFonts w:hint="eastAsia" w:ascii="宋体" w:hAnsi="宋体" w:eastAsia="宋体" w:cs="宋体"/>
                <w:sz w:val="21"/>
                <w:szCs w:val="21"/>
              </w:rPr>
              <w:t>该作品</w:t>
            </w:r>
            <w:r>
              <w:rPr>
                <w:rFonts w:hint="eastAsia" w:ascii="宋体" w:hAnsi="宋体" w:cs="宋体"/>
                <w:sz w:val="21"/>
                <w:szCs w:val="21"/>
                <w:lang w:val="en-US" w:eastAsia="zh-CN"/>
              </w:rPr>
              <w:t>以几个温馨的</w:t>
            </w:r>
            <w:r>
              <w:rPr>
                <w:rFonts w:hint="eastAsia" w:ascii="宋体" w:hAnsi="宋体" w:eastAsia="宋体" w:cs="宋体"/>
                <w:sz w:val="21"/>
                <w:szCs w:val="21"/>
              </w:rPr>
              <w:t>视频画面</w:t>
            </w:r>
            <w:r>
              <w:rPr>
                <w:rFonts w:hint="eastAsia" w:ascii="宋体" w:hAnsi="宋体" w:cs="宋体"/>
                <w:sz w:val="21"/>
                <w:szCs w:val="21"/>
                <w:lang w:val="en-US" w:eastAsia="zh-CN"/>
              </w:rPr>
              <w:t>切入，辅之以</w:t>
            </w:r>
            <w:r>
              <w:rPr>
                <w:rFonts w:hint="eastAsia" w:ascii="宋体" w:hAnsi="宋体" w:eastAsia="宋体" w:cs="宋体"/>
                <w:sz w:val="21"/>
                <w:szCs w:val="21"/>
              </w:rPr>
              <w:t>极具感染力的故事</w:t>
            </w:r>
            <w:r>
              <w:rPr>
                <w:rFonts w:hint="eastAsia" w:ascii="宋体" w:hAnsi="宋体" w:cs="宋体"/>
                <w:sz w:val="21"/>
                <w:szCs w:val="21"/>
                <w:lang w:val="en-US" w:eastAsia="zh-CN"/>
              </w:rPr>
              <w:t>情节</w:t>
            </w:r>
            <w:r>
              <w:rPr>
                <w:rFonts w:hint="eastAsia" w:ascii="宋体" w:hAnsi="宋体" w:eastAsia="宋体" w:cs="宋体"/>
                <w:sz w:val="21"/>
                <w:szCs w:val="21"/>
              </w:rPr>
              <w:t>，引发网友共情，从而引发</w:t>
            </w:r>
            <w:r>
              <w:rPr>
                <w:rFonts w:hint="eastAsia" w:ascii="宋体" w:hAnsi="宋体" w:cs="宋体"/>
                <w:sz w:val="21"/>
                <w:szCs w:val="21"/>
                <w:lang w:val="en-US" w:eastAsia="zh-CN"/>
              </w:rPr>
              <w:t>海量</w:t>
            </w:r>
            <w:r>
              <w:rPr>
                <w:rFonts w:hint="eastAsia" w:ascii="宋体" w:hAnsi="宋体" w:eastAsia="宋体" w:cs="宋体"/>
                <w:sz w:val="21"/>
                <w:szCs w:val="21"/>
              </w:rPr>
              <w:t>讨论。</w:t>
            </w:r>
            <w:r>
              <w:rPr>
                <w:rFonts w:hint="eastAsia" w:ascii="宋体" w:hAnsi="宋体" w:cs="宋体"/>
                <w:sz w:val="21"/>
                <w:szCs w:val="21"/>
                <w:lang w:val="en-US" w:eastAsia="zh-CN"/>
              </w:rPr>
              <w:t>社交平台上与网友的</w:t>
            </w:r>
            <w:r>
              <w:rPr>
                <w:rFonts w:hint="eastAsia" w:ascii="宋体" w:hAnsi="宋体" w:eastAsia="宋体" w:cs="宋体"/>
                <w:sz w:val="21"/>
                <w:szCs w:val="21"/>
              </w:rPr>
              <w:t>互动，极大地提高了话题的关注度和讨论度。</w:t>
            </w:r>
          </w:p>
          <w:p>
            <w:pPr>
              <w:widowControl/>
              <w:spacing w:line="320" w:lineRule="exact"/>
              <w:ind w:firstLine="420" w:firstLineChars="20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80"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采编过程</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ind w:firstLine="420" w:firstLineChars="200"/>
              <w:rPr>
                <w:rFonts w:hint="eastAsia" w:ascii="宋体" w:hAnsi="宋体" w:eastAsia="宋体" w:cs="宋体"/>
                <w:sz w:val="21"/>
                <w:szCs w:val="21"/>
              </w:rPr>
            </w:pPr>
          </w:p>
          <w:p>
            <w:pPr>
              <w:widowControl/>
              <w:spacing w:line="320" w:lineRule="exact"/>
              <w:ind w:firstLine="420" w:firstLineChars="200"/>
              <w:rPr>
                <w:rFonts w:hint="eastAsia" w:ascii="宋体" w:hAnsi="宋体" w:cs="宋体"/>
                <w:sz w:val="21"/>
                <w:szCs w:val="21"/>
                <w:lang w:val="en-US" w:eastAsia="zh-CN"/>
              </w:rPr>
            </w:pPr>
            <w:r>
              <w:rPr>
                <w:rFonts w:hint="eastAsia" w:ascii="宋体" w:hAnsi="宋体" w:eastAsia="宋体" w:cs="宋体"/>
                <w:sz w:val="21"/>
                <w:szCs w:val="21"/>
              </w:rPr>
              <w:t>2023年9月13日，新华网播发了《那年今日丨老人穿15元的鞋，却给家乡捐了1000万！》，故事由一次“乌龙”捐款事件展开，引申出一生节俭的马旭夫妇为家乡捐款千万的故事。捐款的故事有很多，这篇能够刷屏，</w:t>
            </w:r>
            <w:r>
              <w:rPr>
                <w:rFonts w:hint="eastAsia" w:ascii="宋体" w:hAnsi="宋体" w:cs="宋体"/>
                <w:sz w:val="21"/>
                <w:szCs w:val="21"/>
                <w:lang w:val="en-US" w:eastAsia="zh-CN"/>
              </w:rPr>
              <w:t>源于采编过程中的两个“用心”。</w:t>
            </w:r>
          </w:p>
          <w:p>
            <w:pPr>
              <w:widowControl/>
              <w:spacing w:line="320" w:lineRule="exact"/>
              <w:ind w:firstLine="420" w:firstLineChars="200"/>
              <w:rPr>
                <w:rFonts w:hint="eastAsia" w:ascii="宋体" w:hAnsi="宋体" w:eastAsia="宋体" w:cs="宋体"/>
                <w:sz w:val="21"/>
                <w:szCs w:val="21"/>
              </w:rPr>
            </w:pPr>
            <w:r>
              <w:rPr>
                <w:rFonts w:hint="eastAsia" w:ascii="宋体" w:hAnsi="宋体" w:cs="宋体"/>
                <w:sz w:val="21"/>
                <w:szCs w:val="21"/>
                <w:lang w:val="en-US" w:eastAsia="zh-CN"/>
              </w:rPr>
              <w:t>一是用心设计，以</w:t>
            </w:r>
            <w:r>
              <w:rPr>
                <w:rFonts w:hint="eastAsia" w:ascii="宋体" w:hAnsi="宋体" w:eastAsia="宋体" w:cs="宋体"/>
                <w:sz w:val="21"/>
                <w:szCs w:val="21"/>
              </w:rPr>
              <w:t>有悬念的开篇激发阅读兴趣</w:t>
            </w:r>
            <w:r>
              <w:rPr>
                <w:rFonts w:hint="eastAsia" w:ascii="宋体" w:hAnsi="宋体" w:cs="宋体"/>
                <w:sz w:val="21"/>
                <w:szCs w:val="21"/>
                <w:lang w:eastAsia="zh-CN"/>
              </w:rPr>
              <w:t>。</w:t>
            </w:r>
            <w:r>
              <w:rPr>
                <w:rFonts w:hint="eastAsia" w:ascii="宋体" w:hAnsi="宋体" w:eastAsia="宋体" w:cs="宋体"/>
                <w:sz w:val="21"/>
                <w:szCs w:val="21"/>
              </w:rPr>
              <w:t>该作品以八旬老人上银行转300万，吓得银行员工连忙报警的“乌龙”事件作为切入口。极具戏剧性的开篇，引发了读者的强烈好奇，在视频前3秒精准抓住观众好奇心，大大提升了视频的完播率。</w:t>
            </w:r>
          </w:p>
          <w:p>
            <w:pPr>
              <w:widowControl/>
              <w:spacing w:line="320" w:lineRule="exact"/>
              <w:ind w:firstLine="420" w:firstLineChars="200"/>
              <w:rPr>
                <w:rFonts w:hint="eastAsia" w:ascii="宋体" w:hAnsi="宋体" w:eastAsia="宋体" w:cs="宋体"/>
                <w:sz w:val="21"/>
                <w:szCs w:val="21"/>
              </w:rPr>
            </w:pPr>
            <w:r>
              <w:rPr>
                <w:rFonts w:hint="eastAsia" w:ascii="宋体" w:hAnsi="宋体" w:cs="宋体"/>
                <w:sz w:val="21"/>
                <w:szCs w:val="21"/>
                <w:lang w:val="en-US" w:eastAsia="zh-CN"/>
              </w:rPr>
              <w:t>二是用心挖掘，以</w:t>
            </w:r>
            <w:r>
              <w:rPr>
                <w:rFonts w:hint="eastAsia" w:ascii="宋体" w:hAnsi="宋体" w:eastAsia="宋体" w:cs="宋体"/>
                <w:sz w:val="21"/>
                <w:szCs w:val="21"/>
              </w:rPr>
              <w:t>有信息量的细节让故事更好看</w:t>
            </w:r>
            <w:r>
              <w:rPr>
                <w:rFonts w:hint="eastAsia" w:ascii="宋体" w:hAnsi="宋体" w:cs="宋体"/>
                <w:sz w:val="21"/>
                <w:szCs w:val="21"/>
                <w:lang w:eastAsia="zh-CN"/>
              </w:rPr>
              <w:t>。</w:t>
            </w:r>
            <w:r>
              <w:rPr>
                <w:rFonts w:hint="eastAsia" w:ascii="宋体" w:hAnsi="宋体" w:eastAsia="宋体" w:cs="宋体"/>
                <w:sz w:val="21"/>
                <w:szCs w:val="21"/>
              </w:rPr>
              <w:t>有细节的故事，才能鲜活,真实感与可信度也越强烈。该作品十分注重在细节上的描述，比如在刻画老夫妇节俭形象时，并没有一句话带过，而是选取了“穿过最贵的鞋不过15元”以及“俩人共用一部十多年的翻盖手机”等片段，让读者对于夫妇二人的节俭有了更为直观的感受，极具情绪共鸣，从而引发了</w:t>
            </w:r>
            <w:r>
              <w:rPr>
                <w:rFonts w:hint="eastAsia" w:ascii="宋体" w:hAnsi="宋体" w:cs="宋体"/>
                <w:sz w:val="21"/>
                <w:szCs w:val="21"/>
                <w:lang w:val="en-US" w:eastAsia="zh-CN"/>
              </w:rPr>
              <w:t>海</w:t>
            </w:r>
            <w:r>
              <w:rPr>
                <w:rFonts w:hint="eastAsia" w:ascii="宋体" w:hAnsi="宋体" w:eastAsia="宋体" w:cs="宋体"/>
                <w:sz w:val="21"/>
                <w:szCs w:val="21"/>
              </w:rPr>
              <w:t>量讨论。</w:t>
            </w:r>
          </w:p>
          <w:p>
            <w:pPr>
              <w:widowControl/>
              <w:spacing w:line="320" w:lineRule="exact"/>
              <w:ind w:firstLine="420" w:firstLineChars="200"/>
              <w:rPr>
                <w:rFonts w:hint="eastAsia" w:ascii="宋体" w:hAnsi="宋体" w:eastAsia="宋体" w:cs="宋体"/>
                <w:sz w:val="21"/>
                <w:szCs w:val="21"/>
              </w:rPr>
            </w:pPr>
          </w:p>
          <w:p>
            <w:pPr>
              <w:widowControl/>
              <w:spacing w:line="32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color w:val="000000"/>
                <w:sz w:val="24"/>
              </w:rPr>
            </w:pPr>
            <w:r>
              <w:rPr>
                <w:rFonts w:hint="eastAsia" w:ascii="华文中宋" w:hAnsi="华文中宋" w:eastAsia="华文中宋"/>
                <w:color w:val="000000"/>
                <w:sz w:val="24"/>
              </w:rPr>
              <w:t>社会效果</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ascii="仿宋_GB2312" w:hAnsi="华文仿宋" w:eastAsia="仿宋_GB2312"/>
                <w:b/>
                <w:bCs/>
              </w:rPr>
            </w:pPr>
            <w:r>
              <w:rPr>
                <w:rFonts w:hint="eastAsia" w:ascii="宋体" w:hAnsi="宋体" w:eastAsia="宋体" w:cs="宋体"/>
                <w:sz w:val="21"/>
                <w:szCs w:val="21"/>
              </w:rPr>
              <w:t>该稿件一经播发，在各大平台均取得了良好的传播效果，相关话题登上微博、抖音、百度热搜，微博话题阅读量1.8亿，抖音点赞量81.2万，并持续占据热榜第一位置，全平台累计浏览量4亿多，600多家媒体转发，部分自媒体对作品自发进行二创，引发广泛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3" w:hRule="atLeast"/>
          <w:jc w:val="center"/>
        </w:trPr>
        <w:tc>
          <w:tcPr>
            <w:tcW w:w="1826"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华文中宋" w:hAnsi="华文中宋" w:eastAsia="华文中宋"/>
                <w:sz w:val="24"/>
              </w:rPr>
            </w:pPr>
            <w:r>
              <w:rPr>
                <w:rFonts w:hint="eastAsia" w:ascii="华文中宋" w:hAnsi="华文中宋" w:eastAsia="华文中宋"/>
                <w:sz w:val="24"/>
              </w:rPr>
              <w:t>作品链接</w:t>
            </w:r>
          </w:p>
          <w:p>
            <w:pPr>
              <w:spacing w:line="440" w:lineRule="exact"/>
              <w:jc w:val="center"/>
              <w:rPr>
                <w:rFonts w:ascii="华文中宋" w:hAnsi="华文中宋" w:eastAsia="华文中宋"/>
                <w:sz w:val="24"/>
              </w:rPr>
            </w:pPr>
            <w:r>
              <w:rPr>
                <w:rFonts w:hint="eastAsia" w:ascii="华文中宋" w:hAnsi="华文中宋" w:eastAsia="华文中宋"/>
                <w:sz w:val="24"/>
              </w:rPr>
              <w:t>和二维码</w:t>
            </w:r>
          </w:p>
        </w:tc>
        <w:tc>
          <w:tcPr>
            <w:tcW w:w="8306" w:type="dxa"/>
            <w:gridSpan w:val="3"/>
            <w:tcBorders>
              <w:top w:val="single" w:color="auto" w:sz="4" w:space="0"/>
              <w:left w:val="single" w:color="auto" w:sz="4" w:space="0"/>
              <w:bottom w:val="single" w:color="auto" w:sz="4" w:space="0"/>
              <w:right w:val="single" w:color="auto" w:sz="4" w:space="0"/>
            </w:tcBorders>
            <w:vAlign w:val="center"/>
          </w:tcPr>
          <w:p>
            <w:pPr>
              <w:widowControl/>
              <w:spacing w:line="320" w:lineRule="exact"/>
              <w:rPr>
                <w:rFonts w:hint="eastAsia" w:ascii="仿宋" w:hAnsi="仿宋" w:eastAsia="仿宋"/>
                <w:color w:val="000000"/>
                <w:szCs w:val="21"/>
                <w:lang w:eastAsia="zh-CN"/>
              </w:rPr>
            </w:pPr>
            <w:r>
              <w:rPr>
                <w:rFonts w:hint="eastAsia" w:ascii="仿宋" w:hAnsi="仿宋" w:eastAsia="仿宋"/>
                <w:szCs w:val="21"/>
              </w:rPr>
              <w:t>http://www.news.cn/comments/20230913/1d46b791a3a846439e4aee9fdffb931d/c.html</w:t>
            </w:r>
          </w:p>
        </w:tc>
      </w:tr>
    </w:tbl>
    <w:p>
      <w:pPr>
        <w:tabs>
          <w:tab w:val="right" w:pos="8730"/>
        </w:tabs>
        <w:outlineLvl w:val="0"/>
        <w:rPr>
          <w:rFonts w:hint="eastAsia" w:ascii="宋体" w:hAnsi="宋体" w:cs="宋体"/>
          <w:b/>
          <w:bCs/>
          <w:sz w:val="28"/>
          <w:szCs w:val="28"/>
          <w:lang w:val="en-US" w:eastAsia="zh-CN"/>
        </w:rPr>
      </w:pPr>
    </w:p>
    <w:p>
      <w:pPr>
        <w:tabs>
          <w:tab w:val="right" w:pos="8730"/>
        </w:tabs>
        <w:outlineLvl w:val="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1.二维码</w:t>
      </w: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r>
        <w:rPr>
          <w:rFonts w:hint="eastAsia" w:ascii="仿宋" w:hAnsi="仿宋" w:eastAsia="仿宋" w:cs="Times New Roman"/>
          <w:color w:val="000000"/>
          <w:kern w:val="2"/>
          <w:sz w:val="21"/>
          <w:szCs w:val="21"/>
          <w:lang w:val="en-US" w:eastAsia="zh-CN" w:bidi="ar-SA"/>
        </w:rPr>
        <w:drawing>
          <wp:anchor distT="0" distB="0" distL="114300" distR="114300" simplePos="0" relativeHeight="251659264" behindDoc="0" locked="0" layoutInCell="1" allowOverlap="1">
            <wp:simplePos x="0" y="0"/>
            <wp:positionH relativeFrom="column">
              <wp:posOffset>60960</wp:posOffset>
            </wp:positionH>
            <wp:positionV relativeFrom="paragraph">
              <wp:posOffset>52705</wp:posOffset>
            </wp:positionV>
            <wp:extent cx="1764030" cy="1764030"/>
            <wp:effectExtent l="0" t="0" r="7620" b="762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lum/>
                    </a:blip>
                    <a:stretch>
                      <a:fillRect/>
                    </a:stretch>
                  </pic:blipFill>
                  <pic:spPr>
                    <a:xfrm>
                      <a:off x="0" y="0"/>
                      <a:ext cx="1764030" cy="1764030"/>
                    </a:xfrm>
                    <a:prstGeom prst="rect">
                      <a:avLst/>
                    </a:prstGeom>
                    <a:noFill/>
                    <a:ln>
                      <a:noFill/>
                    </a:ln>
                  </pic:spPr>
                </pic:pic>
              </a:graphicData>
            </a:graphic>
          </wp:anchor>
        </w:drawing>
      </w: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2.</w:t>
      </w:r>
      <w:r>
        <w:rPr>
          <w:rFonts w:hint="eastAsia" w:ascii="宋体" w:hAnsi="宋体" w:eastAsia="宋体" w:cs="宋体"/>
          <w:b/>
          <w:bCs/>
          <w:sz w:val="28"/>
          <w:szCs w:val="28"/>
          <w:lang w:val="en-US" w:eastAsia="zh-CN"/>
        </w:rPr>
        <w:t>《那年今日丨老人穿15元的鞋，却给家乡捐了1000万！》首页首屏截图</w:t>
      </w:r>
    </w:p>
    <w:p>
      <w:pPr>
        <w:wordWrap/>
        <w:adjustRightInd/>
        <w:snapToGrid/>
        <w:spacing w:before="0" w:after="0" w:line="240" w:lineRule="auto"/>
        <w:ind w:left="0" w:leftChars="0" w:right="0" w:firstLine="0" w:firstLineChars="0"/>
        <w:jc w:val="center"/>
        <w:textAlignment w:val="auto"/>
        <w:rPr>
          <w:rFonts w:hint="eastAsia" w:ascii="楷体" w:hAnsi="楷体" w:eastAsia="楷体" w:cs="楷体"/>
          <w:b/>
          <w:kern w:val="2"/>
          <w:sz w:val="30"/>
          <w:szCs w:val="30"/>
          <w:lang w:val="en-US" w:eastAsia="zh-CN" w:bidi="ar-SA"/>
        </w:rPr>
      </w:pPr>
      <w:r>
        <w:rPr>
          <w:rFonts w:hint="eastAsia" w:ascii="楷体" w:hAnsi="楷体" w:eastAsia="楷体" w:cs="楷体"/>
          <w:b/>
          <w:kern w:val="2"/>
          <w:sz w:val="30"/>
          <w:szCs w:val="30"/>
          <w:lang w:val="en-US" w:eastAsia="zh-CN" w:bidi="ar-SA"/>
        </w:rPr>
        <w:drawing>
          <wp:inline distT="0" distB="0" distL="114300" distR="114300">
            <wp:extent cx="4850765" cy="5194935"/>
            <wp:effectExtent l="0" t="0" r="6985" b="571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11"/>
                    <a:stretch>
                      <a:fillRect/>
                    </a:stretch>
                  </pic:blipFill>
                  <pic:spPr>
                    <a:xfrm>
                      <a:off x="0" y="0"/>
                      <a:ext cx="4850765" cy="5194935"/>
                    </a:xfrm>
                    <a:prstGeom prst="rect">
                      <a:avLst/>
                    </a:prstGeom>
                  </pic:spPr>
                </pic:pic>
              </a:graphicData>
            </a:graphic>
          </wp:inline>
        </w:drawing>
      </w:r>
    </w:p>
    <w:p>
      <w:pPr>
        <w:widowControl w:val="0"/>
        <w:tabs>
          <w:tab w:val="right" w:pos="8730"/>
        </w:tabs>
        <w:wordWrap/>
        <w:adjustRightInd/>
        <w:snapToGrid/>
        <w:spacing w:before="0" w:after="0" w:line="240" w:lineRule="auto"/>
        <w:ind w:left="0" w:leftChars="0" w:right="0" w:firstLine="0" w:firstLineChars="0"/>
        <w:jc w:val="both"/>
        <w:textAlignment w:val="auto"/>
        <w:outlineLvl w:val="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3.《那年今日丨老人穿15元的鞋，却给家乡捐了1000万！》文字稿</w:t>
      </w:r>
    </w:p>
    <w:p>
      <w:pPr>
        <w:keepNext w:val="0"/>
        <w:keepLines w:val="0"/>
        <w:pageBreakBefore w:val="0"/>
        <w:widowControl/>
        <w:kinsoku/>
        <w:wordWrap/>
        <w:overflowPunct/>
        <w:topLinePunct w:val="0"/>
        <w:autoSpaceDE/>
        <w:autoSpaceDN/>
        <w:bidi w:val="0"/>
        <w:adjustRightInd/>
        <w:snapToGrid/>
        <w:spacing w:line="440" w:lineRule="exact"/>
        <w:ind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rPr>
        <w:t>马旭，我国第一代女空降兵，曾和黄继光在同一部队，参加过解放战争、抗美援朝战争。 2018年的今天，年过八旬的马旭夫妇去银行汇款，因数额巨大，银行工作人员担心老人被骗报警，民警赶到现场后，核实发现两位老人确实决定将毕生积蓄1000万元，分两次全部捐给家乡。也正是这次乌龙，让马旭夫妇出现在了公众视野</w:t>
      </w:r>
      <w:r>
        <w:rPr>
          <w:rFonts w:hint="eastAsia" w:ascii="仿宋" w:hAnsi="仿宋" w:eastAsia="仿宋" w:cs="仿宋"/>
          <w:sz w:val="32"/>
          <w:szCs w:val="32"/>
          <w:lang w:val="en-US" w:eastAsia="zh-CN"/>
        </w:rPr>
        <w:t>。</w:t>
      </w:r>
    </w:p>
    <w:p>
      <w:pPr>
        <w:widowControl/>
        <w:spacing w:line="320" w:lineRule="exact"/>
        <w:ind w:firstLine="420" w:firstLineChars="200"/>
        <w:rPr>
          <w:rFonts w:hint="eastAsia" w:ascii="宋体" w:hAnsi="宋体" w:cs="宋体"/>
          <w:sz w:val="21"/>
          <w:szCs w:val="21"/>
          <w:lang w:val="en-US" w:eastAsia="zh-CN"/>
        </w:rPr>
      </w:pPr>
    </w:p>
    <w:p>
      <w:pPr>
        <w:widowControl/>
        <w:spacing w:line="320" w:lineRule="exact"/>
        <w:ind w:firstLine="420" w:firstLineChars="200"/>
        <w:rPr>
          <w:rFonts w:hint="eastAsia" w:ascii="宋体" w:hAnsi="宋体" w:cs="宋体"/>
          <w:sz w:val="21"/>
          <w:szCs w:val="21"/>
          <w:lang w:val="en-US" w:eastAsia="zh-CN"/>
        </w:rPr>
      </w:pPr>
    </w:p>
    <w:p>
      <w:pPr>
        <w:widowControl/>
        <w:spacing w:line="320" w:lineRule="exact"/>
        <w:ind w:firstLine="420" w:firstLineChars="200"/>
        <w:rPr>
          <w:rFonts w:hint="eastAsia" w:ascii="宋体" w:hAnsi="宋体" w:cs="宋体"/>
          <w:sz w:val="21"/>
          <w:szCs w:val="21"/>
          <w:lang w:val="en-US" w:eastAsia="zh-CN"/>
        </w:rPr>
      </w:pPr>
    </w:p>
    <w:p>
      <w:pPr>
        <w:widowControl/>
        <w:spacing w:line="320" w:lineRule="exact"/>
        <w:ind w:firstLine="420" w:firstLineChars="200"/>
        <w:rPr>
          <w:rFonts w:hint="eastAsia" w:ascii="宋体" w:hAnsi="宋体" w:cs="宋体"/>
          <w:sz w:val="21"/>
          <w:szCs w:val="21"/>
          <w:lang w:val="en-US" w:eastAsia="zh-CN"/>
        </w:rPr>
      </w:pPr>
    </w:p>
    <w:p>
      <w:pPr>
        <w:spacing w:line="560" w:lineRule="exact"/>
        <w:jc w:val="center"/>
        <w:rPr>
          <w:rFonts w:ascii="华文中宋" w:hAnsi="华文中宋" w:eastAsia="华文中宋"/>
          <w:color w:val="000000"/>
          <w:sz w:val="36"/>
          <w:szCs w:val="36"/>
        </w:rPr>
      </w:pPr>
      <w:r>
        <w:rPr>
          <w:rFonts w:hint="eastAsia" w:ascii="方正小标宋简体" w:hAnsi="华文中宋" w:eastAsia="方正小标宋简体"/>
          <w:color w:val="000000"/>
          <w:sz w:val="40"/>
          <w:szCs w:val="36"/>
        </w:rPr>
        <w:t>新媒体新闻专栏2023年每月第二周刊播作品目录</w:t>
      </w:r>
    </w:p>
    <w:p>
      <w:pPr>
        <w:spacing w:line="200" w:lineRule="exact"/>
        <w:jc w:val="center"/>
        <w:rPr>
          <w:rFonts w:ascii="华文中宋" w:hAnsi="华文中宋" w:eastAsia="华文中宋"/>
          <w:color w:val="000000"/>
          <w:sz w:val="36"/>
          <w:szCs w:val="36"/>
        </w:rPr>
      </w:pPr>
    </w:p>
    <w:tbl>
      <w:tblPr>
        <w:tblStyle w:val="7"/>
        <w:tblW w:w="10110"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2955"/>
        <w:gridCol w:w="403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月份</w:t>
            </w:r>
          </w:p>
        </w:tc>
        <w:tc>
          <w:tcPr>
            <w:tcW w:w="2955"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作品标题</w:t>
            </w:r>
          </w:p>
        </w:tc>
        <w:tc>
          <w:tcPr>
            <w:tcW w:w="4035"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作品网页地址</w:t>
            </w:r>
          </w:p>
        </w:tc>
        <w:tc>
          <w:tcPr>
            <w:tcW w:w="195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发布日期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1月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那年今日丨 看着这两张照片 网友落泪了……</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http://www.news.cn/comments/20230105/6e5eb661ec08433bba9fa14d702687aa/c.html</w:t>
            </w:r>
          </w:p>
        </w:tc>
        <w:tc>
          <w:tcPr>
            <w:tcW w:w="1950" w:type="dxa"/>
            <w:vAlign w:val="center"/>
          </w:tcPr>
          <w:p>
            <w:pPr>
              <w:spacing w:line="300" w:lineRule="exact"/>
              <w:jc w:val="left"/>
              <w:rPr>
                <w:rFonts w:hint="eastAsia"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2月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那年今日 | 致敬“最纯真最高尚的爱情”！</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http://www.news.cn/comments/20230206/c546a8cfd0974c3cae9a50b30a78bb03/c.html</w:t>
            </w:r>
          </w:p>
        </w:tc>
        <w:tc>
          <w:tcPr>
            <w:tcW w:w="1950" w:type="dxa"/>
            <w:vAlign w:val="center"/>
          </w:tcPr>
          <w:p>
            <w:pPr>
              <w:spacing w:line="300" w:lineRule="exact"/>
              <w:jc w:val="left"/>
              <w:rPr>
                <w:rFonts w:hint="eastAsia"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2023年2月6日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3月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那年今日丨那位仅有初中文凭的清华教授回国了</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http://www.xinhuanet.com/comments/20230316/087bbcf6dce44c639f5d8f3f4c937da3/c.html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2023年3月16日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4月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那年今日丨殉职后，他身上只留下几张纸和8元6角钱……</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http://www.news.cn/comments/20230404/0b4dfc3ea74048c2be2d7e43a84ee92e/c.html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2023年4月4日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5月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 | 她们跳进冰冷的河中，用身体搭起一座“桥”</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http://www.news.cn/comments/20230515/eada183d65e64c5caa1be9e3777c0ba0/c.html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2023年5月13日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6月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那年今日｜当了一辈子电工的爸爸竟是战斗英雄</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http://www.news.cn/comments/20230608/dd528595be994a1a93779395a3f0c1f7/c.html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2023年6月8日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7月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 | 86年前的今天，卢沟桥畔一声枪响</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http://www.news.cn/comments/20230707/036603f738f045fd8bd22e4c659faffd/c.html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2023年7月7日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8月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那年今日｜时隔15年，那晚的一幕幕依然震撼！</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http://www.news.cn/comments/20230808/ab17bd6985b6447bafef0ef462cb6373/c.html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2023年8月8日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9月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 |“小萝卜头”如果还活着，今年82岁了</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http://www.news.cn/comments/20230906/5366ac4775aa407291f0a3b9773daa85/c.html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2023年9月6日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10月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那年今日丨“有条件要上，没有条件创造条件也要上！”</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http://www.news.cn/comments/20231008/f4df4fe0cd8446869fd02146ac802a87/c.html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2023年10月8日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11月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那年今日｜人民空军74周岁生日快乐</w:t>
            </w:r>
          </w:p>
        </w:tc>
        <w:tc>
          <w:tcPr>
            <w:tcW w:w="4035" w:type="dxa"/>
            <w:vAlign w:val="center"/>
          </w:tcPr>
          <w:p>
            <w:pPr>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http://www.news.cn/comments/20231113/d2c09c581a254f0e91fa375cda36d9b8/c.html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2023年11月11日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170" w:type="dxa"/>
            <w:vAlign w:val="top"/>
          </w:tcPr>
          <w:p>
            <w:pPr>
              <w:tabs>
                <w:tab w:val="right" w:pos="8730"/>
              </w:tabs>
              <w:jc w:val="center"/>
              <w:outlineLvl w:val="0"/>
              <w:rPr>
                <w:rFonts w:ascii="华文中宋" w:hAnsi="华文中宋" w:eastAsia="华文中宋" w:cs="Times New Roman"/>
                <w:b/>
                <w:kern w:val="0"/>
                <w:sz w:val="24"/>
                <w:szCs w:val="20"/>
              </w:rPr>
            </w:pPr>
            <w:r>
              <w:rPr>
                <w:rFonts w:hint="eastAsia" w:ascii="华文中宋" w:hAnsi="华文中宋" w:eastAsia="华文中宋" w:cs="Times New Roman"/>
                <w:b/>
                <w:kern w:val="0"/>
                <w:sz w:val="24"/>
                <w:szCs w:val="20"/>
              </w:rPr>
              <w:t>12月</w:t>
            </w:r>
          </w:p>
        </w:tc>
        <w:tc>
          <w:tcPr>
            <w:tcW w:w="2955" w:type="dxa"/>
            <w:vAlign w:val="center"/>
          </w:tcPr>
          <w:p>
            <w:pPr>
              <w:spacing w:line="300" w:lineRule="exact"/>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rPr>
              <w:t>那年今日｜</w:t>
            </w:r>
            <w:r>
              <w:rPr>
                <w:rFonts w:hint="eastAsia" w:ascii="仿宋" w:hAnsi="仿宋" w:eastAsia="仿宋" w:cs="Times New Roman"/>
                <w:kern w:val="0"/>
                <w:sz w:val="21"/>
                <w:szCs w:val="21"/>
                <w:lang w:val="en-US" w:eastAsia="zh-CN"/>
              </w:rPr>
              <w:t>钱学森诞辰112周年</w:t>
            </w:r>
          </w:p>
        </w:tc>
        <w:tc>
          <w:tcPr>
            <w:tcW w:w="4035" w:type="dxa"/>
            <w:vAlign w:val="center"/>
          </w:tcPr>
          <w:p>
            <w:pPr>
              <w:tabs>
                <w:tab w:val="left" w:pos="691"/>
              </w:tabs>
              <w:spacing w:line="300" w:lineRule="exact"/>
              <w:jc w:val="left"/>
              <w:rPr>
                <w:rFonts w:hint="eastAsia" w:ascii="仿宋" w:hAnsi="仿宋" w:eastAsia="仿宋" w:cs="Times New Roman"/>
                <w:kern w:val="2"/>
                <w:sz w:val="21"/>
                <w:szCs w:val="21"/>
                <w:lang w:val="en-US" w:eastAsia="zh-CN" w:bidi="ar-SA"/>
              </w:rPr>
            </w:pPr>
            <w:r>
              <w:rPr>
                <w:rFonts w:hint="eastAsia" w:ascii="仿宋" w:hAnsi="仿宋" w:eastAsia="仿宋" w:cs="Times New Roman"/>
                <w:kern w:val="0"/>
                <w:sz w:val="20"/>
                <w:szCs w:val="21"/>
                <w:lang w:val="en-US" w:eastAsia="zh-CN"/>
              </w:rPr>
              <w:t>http://www.news.cn/comments/20231211/546c83a4f982454db64760618eb0dd7c/c.html</w:t>
            </w:r>
          </w:p>
        </w:tc>
        <w:tc>
          <w:tcPr>
            <w:tcW w:w="1950" w:type="dxa"/>
            <w:vAlign w:val="center"/>
          </w:tcPr>
          <w:p>
            <w:pPr>
              <w:spacing w:line="360" w:lineRule="auto"/>
              <w:jc w:val="left"/>
              <w:rPr>
                <w:rFonts w:ascii="华文中宋" w:hAnsi="华文中宋" w:eastAsia="华文中宋" w:cs="Times New Roman"/>
                <w:b/>
                <w:kern w:val="0"/>
                <w:sz w:val="21"/>
                <w:szCs w:val="21"/>
                <w:lang w:val="en-US" w:eastAsia="zh-CN" w:bidi="ar-SA"/>
              </w:rPr>
            </w:pPr>
            <w:r>
              <w:rPr>
                <w:rFonts w:hint="eastAsia" w:ascii="仿宋" w:hAnsi="仿宋" w:eastAsia="仿宋" w:cs="Times New Roman"/>
                <w:kern w:val="0"/>
                <w:sz w:val="21"/>
                <w:szCs w:val="21"/>
                <w:lang w:val="en-US" w:eastAsia="zh-CN"/>
              </w:rPr>
              <w:t>2023年12月11日</w:t>
            </w:r>
          </w:p>
        </w:tc>
      </w:tr>
    </w:tbl>
    <w:p>
      <w:pPr>
        <w:widowControl/>
        <w:jc w:val="left"/>
      </w:pPr>
    </w:p>
    <w:sectPr>
      <w:headerReference r:id="rId3" w:type="default"/>
      <w:footerReference r:id="rId4" w:type="default"/>
      <w:pgSz w:w="11906" w:h="16838"/>
      <w:pgMar w:top="1701" w:right="1418" w:bottom="1247" w:left="1418" w:header="851" w:footer="1247"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黑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535"/>
        <w:tab w:val="left" w:pos="7820"/>
      </w:tabs>
      <w:rPr>
        <w:rFonts w:ascii="仿宋" w:hAnsi="仿宋" w:eastAsia="仿宋" w:cs="Arial"/>
        <w:sz w:val="28"/>
      </w:rPr>
    </w:pPr>
    <w:r>
      <w:tab/>
    </w:r>
    <w:r>
      <w:tab/>
    </w:r>
    <w:r>
      <w:rPr>
        <w:rFonts w:ascii="仿宋" w:hAnsi="仿宋" w:eastAsia="仿宋" w:cs="Arial"/>
        <w:sz w:val="28"/>
      </w:rPr>
      <w:fldChar w:fldCharType="begin"/>
    </w:r>
    <w:r>
      <w:rPr>
        <w:rFonts w:ascii="仿宋" w:hAnsi="仿宋" w:eastAsia="仿宋" w:cs="Arial"/>
        <w:sz w:val="28"/>
      </w:rPr>
      <w:instrText xml:space="preserve">PAGE   \* MERGEFORMAT</w:instrText>
    </w:r>
    <w:r>
      <w:rPr>
        <w:rFonts w:ascii="仿宋" w:hAnsi="仿宋" w:eastAsia="仿宋" w:cs="Arial"/>
        <w:sz w:val="28"/>
      </w:rPr>
      <w:fldChar w:fldCharType="separate"/>
    </w:r>
    <w:r>
      <w:rPr>
        <w:rFonts w:ascii="仿宋" w:hAnsi="仿宋" w:eastAsia="仿宋" w:cs="Arial"/>
        <w:sz w:val="28"/>
        <w:lang w:val="zh-CN"/>
      </w:rPr>
      <w:t>-</w:t>
    </w:r>
    <w:r>
      <w:rPr>
        <w:rFonts w:ascii="仿宋" w:hAnsi="仿宋" w:eastAsia="仿宋" w:cs="Arial"/>
        <w:sz w:val="28"/>
      </w:rPr>
      <w:t xml:space="preserve"> 1 -</w:t>
    </w:r>
    <w:r>
      <w:rPr>
        <w:rFonts w:ascii="仿宋" w:hAnsi="仿宋" w:eastAsia="仿宋" w:cs="Arial"/>
        <w:sz w:val="28"/>
      </w:rPr>
      <w:fldChar w:fldCharType="end"/>
    </w:r>
    <w:r>
      <w:rPr>
        <w:rFonts w:ascii="仿宋" w:hAnsi="仿宋" w:eastAsia="仿宋" w:cs="Arial"/>
        <w:sz w:val="28"/>
      </w:rPr>
      <w:tab/>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line="320" w:lineRule="exact"/>
      <w:jc w:val="lef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5NTVjOWU4ODkzMWNmODY5MjdkODNmMTFjNjFkNGIifQ=="/>
  </w:docVars>
  <w:rsids>
    <w:rsidRoot w:val="00000000"/>
    <w:rsid w:val="04187765"/>
    <w:rsid w:val="04DC6D71"/>
    <w:rsid w:val="070B38CB"/>
    <w:rsid w:val="08406AEF"/>
    <w:rsid w:val="090C06EC"/>
    <w:rsid w:val="09E67C9E"/>
    <w:rsid w:val="09F53D52"/>
    <w:rsid w:val="0A332A31"/>
    <w:rsid w:val="0ADE02B9"/>
    <w:rsid w:val="0AF72005"/>
    <w:rsid w:val="0B763DC6"/>
    <w:rsid w:val="0BE309DA"/>
    <w:rsid w:val="134B188E"/>
    <w:rsid w:val="15151565"/>
    <w:rsid w:val="153310E7"/>
    <w:rsid w:val="1632738B"/>
    <w:rsid w:val="16A116BE"/>
    <w:rsid w:val="17B86D0B"/>
    <w:rsid w:val="17F43D6E"/>
    <w:rsid w:val="186C6E2F"/>
    <w:rsid w:val="1DE07C4D"/>
    <w:rsid w:val="22E00D85"/>
    <w:rsid w:val="231E1A55"/>
    <w:rsid w:val="244B63EE"/>
    <w:rsid w:val="269C1ECE"/>
    <w:rsid w:val="26B90D7F"/>
    <w:rsid w:val="27070ED5"/>
    <w:rsid w:val="27B823C3"/>
    <w:rsid w:val="2AA56433"/>
    <w:rsid w:val="2ABB6D12"/>
    <w:rsid w:val="2BD51263"/>
    <w:rsid w:val="2E451FB1"/>
    <w:rsid w:val="2ECB0AB3"/>
    <w:rsid w:val="2FF8740E"/>
    <w:rsid w:val="30A7629B"/>
    <w:rsid w:val="310C7E09"/>
    <w:rsid w:val="32621D5D"/>
    <w:rsid w:val="32EB0100"/>
    <w:rsid w:val="34AA4290"/>
    <w:rsid w:val="36B21190"/>
    <w:rsid w:val="37D74DCC"/>
    <w:rsid w:val="38712985"/>
    <w:rsid w:val="389F0C72"/>
    <w:rsid w:val="38A21895"/>
    <w:rsid w:val="38C071AA"/>
    <w:rsid w:val="3A52221C"/>
    <w:rsid w:val="3A72385D"/>
    <w:rsid w:val="3AD3358C"/>
    <w:rsid w:val="3B0D6BA2"/>
    <w:rsid w:val="3B6128FF"/>
    <w:rsid w:val="3C2F4935"/>
    <w:rsid w:val="3C6C078E"/>
    <w:rsid w:val="3D164B99"/>
    <w:rsid w:val="3E962A3C"/>
    <w:rsid w:val="41F83403"/>
    <w:rsid w:val="425E52E4"/>
    <w:rsid w:val="43980576"/>
    <w:rsid w:val="44795316"/>
    <w:rsid w:val="44AF2DF4"/>
    <w:rsid w:val="44B07A5C"/>
    <w:rsid w:val="4A306DA6"/>
    <w:rsid w:val="4AE74197"/>
    <w:rsid w:val="4B9164B6"/>
    <w:rsid w:val="4C3B4152"/>
    <w:rsid w:val="4C526F57"/>
    <w:rsid w:val="4DA37FC3"/>
    <w:rsid w:val="4F3E5F15"/>
    <w:rsid w:val="4F3F6A21"/>
    <w:rsid w:val="4F8113D4"/>
    <w:rsid w:val="512B5E42"/>
    <w:rsid w:val="516D5D5E"/>
    <w:rsid w:val="52FC7D5D"/>
    <w:rsid w:val="54046392"/>
    <w:rsid w:val="546D38FF"/>
    <w:rsid w:val="54705E5D"/>
    <w:rsid w:val="54FF5A1F"/>
    <w:rsid w:val="553B09B1"/>
    <w:rsid w:val="57AF025D"/>
    <w:rsid w:val="596B3236"/>
    <w:rsid w:val="5B697EEF"/>
    <w:rsid w:val="5C825154"/>
    <w:rsid w:val="5DEC10B3"/>
    <w:rsid w:val="5E4A0816"/>
    <w:rsid w:val="5EF67826"/>
    <w:rsid w:val="5F7A1BD0"/>
    <w:rsid w:val="60E07EBC"/>
    <w:rsid w:val="61E1340E"/>
    <w:rsid w:val="62FF6D9B"/>
    <w:rsid w:val="63885B89"/>
    <w:rsid w:val="664B612D"/>
    <w:rsid w:val="665F641A"/>
    <w:rsid w:val="66BB1E13"/>
    <w:rsid w:val="67503B13"/>
    <w:rsid w:val="67BE4F2D"/>
    <w:rsid w:val="6855766A"/>
    <w:rsid w:val="690070AC"/>
    <w:rsid w:val="69B90BD0"/>
    <w:rsid w:val="6CFB0614"/>
    <w:rsid w:val="6D3B0D28"/>
    <w:rsid w:val="6D595988"/>
    <w:rsid w:val="6F2E5F5E"/>
    <w:rsid w:val="70254C4E"/>
    <w:rsid w:val="71940389"/>
    <w:rsid w:val="726325C8"/>
    <w:rsid w:val="76B30EC1"/>
    <w:rsid w:val="78164AE7"/>
    <w:rsid w:val="78501BB1"/>
    <w:rsid w:val="78616D4D"/>
    <w:rsid w:val="7B1853FD"/>
    <w:rsid w:val="7C3A418D"/>
    <w:rsid w:val="7E3B2DE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2">
    <w:name w:val="Body Text 3"/>
    <w:basedOn w:val="1"/>
    <w:link w:val="10"/>
    <w:unhideWhenUsed/>
    <w:qFormat/>
    <w:uiPriority w:val="99"/>
    <w:pPr>
      <w:spacing w:after="120"/>
    </w:pPr>
    <w:rPr>
      <w:sz w:val="16"/>
      <w:szCs w:val="16"/>
      <w:lang w:val="zh-CN"/>
    </w:rPr>
  </w:style>
  <w:style w:type="paragraph" w:styleId="3">
    <w:name w:val="Balloon Text"/>
    <w:basedOn w:val="1"/>
    <w:link w:val="11"/>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character" w:styleId="6">
    <w:name w:val="Hyperlink"/>
    <w:basedOn w:val="5"/>
    <w:semiHidden/>
    <w:unhideWhenUsed/>
    <w:qFormat/>
    <w:uiPriority w:val="99"/>
    <w:rPr>
      <w:color w:val="0000FF"/>
      <w:u w:val="single"/>
    </w:rPr>
  </w:style>
  <w:style w:type="character" w:customStyle="1" w:styleId="8">
    <w:name w:val="正文文本 3 字符"/>
    <w:basedOn w:val="5"/>
    <w:semiHidden/>
    <w:qFormat/>
    <w:uiPriority w:val="99"/>
    <w:rPr>
      <w:rFonts w:ascii="Times New Roman" w:hAnsi="Times New Roman" w:eastAsia="宋体" w:cs="Times New Roman"/>
      <w:sz w:val="16"/>
      <w:szCs w:val="16"/>
    </w:rPr>
  </w:style>
  <w:style w:type="character" w:customStyle="1" w:styleId="9">
    <w:name w:val="页脚 Char"/>
    <w:basedOn w:val="5"/>
    <w:link w:val="4"/>
    <w:qFormat/>
    <w:uiPriority w:val="99"/>
    <w:rPr>
      <w:rFonts w:ascii="Times New Roman" w:hAnsi="Times New Roman" w:eastAsia="宋体" w:cs="Times New Roman"/>
      <w:sz w:val="18"/>
      <w:szCs w:val="18"/>
    </w:rPr>
  </w:style>
  <w:style w:type="character" w:customStyle="1" w:styleId="10">
    <w:name w:val="正文文本 3 Char"/>
    <w:link w:val="2"/>
    <w:qFormat/>
    <w:uiPriority w:val="99"/>
    <w:rPr>
      <w:rFonts w:ascii="Times New Roman" w:hAnsi="Times New Roman" w:eastAsia="宋体" w:cs="Times New Roman"/>
      <w:sz w:val="16"/>
      <w:szCs w:val="16"/>
      <w:lang w:val="zh-CN"/>
    </w:rPr>
  </w:style>
  <w:style w:type="character" w:customStyle="1" w:styleId="11">
    <w:name w:val="批注框文本 Char"/>
    <w:basedOn w:val="5"/>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747</Words>
  <Characters>4263</Characters>
  <Lines>35</Lines>
  <Paragraphs>9</Paragraphs>
  <TotalTime>5</TotalTime>
  <ScaleCrop>false</ScaleCrop>
  <LinksUpToDate>false</LinksUpToDate>
  <CharactersWithSpaces>0</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2024-03-28T06:24:00Z</dcterms:created>
  <dc:creator>acer</dc:creator>
  <cp:lastModifiedBy>XHS</cp:lastModifiedBy>
  <dcterms:modified xsi:type="dcterms:W3CDTF">2024-04-15T06:55:35Z</dcterms:modified>
  <dc:title>新媒体新闻专栏参评作品推荐表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y fmtid="{D5CDD505-2E9C-101B-9397-08002B2CF9AE}" pid="3" name="ICV">
    <vt:lpwstr>793A2EBBF6DF4AD9B64297BA13482E0B_13</vt:lpwstr>
  </property>
</Properties>
</file>