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新媒体新闻专栏参评作品推荐表</w:t>
      </w:r>
    </w:p>
    <w:p>
      <w:pPr>
        <w:spacing w:line="200" w:lineRule="exact"/>
        <w:jc w:val="center"/>
        <w:rPr>
          <w:rFonts w:ascii="华文中宋" w:hAnsi="华文中宋" w:eastAsia="华文中宋"/>
          <w:color w:val="000000"/>
          <w:sz w:val="36"/>
          <w:szCs w:val="36"/>
        </w:rPr>
      </w:pPr>
    </w:p>
    <w:tbl>
      <w:tblPr>
        <w:tblStyle w:val="4"/>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751"/>
        <w:gridCol w:w="851"/>
        <w:gridCol w:w="618"/>
        <w:gridCol w:w="1752"/>
        <w:gridCol w:w="181"/>
        <w:gridCol w:w="709"/>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3220" w:type="dxa"/>
            <w:gridSpan w:val="3"/>
            <w:vAlign w:val="center"/>
          </w:tcPr>
          <w:p>
            <w:pPr>
              <w:spacing w:line="320" w:lineRule="exact"/>
              <w:jc w:val="left"/>
              <w:rPr>
                <w:rFonts w:hint="eastAsia" w:ascii="仿宋" w:hAnsi="仿宋" w:eastAsia="仿宋"/>
                <w:sz w:val="24"/>
                <w:lang w:eastAsia="zh-CN"/>
              </w:rPr>
            </w:pPr>
            <w:r>
              <w:rPr>
                <w:rFonts w:hint="eastAsia" w:ascii="宋体" w:hAnsi="宋体" w:eastAsia="宋体" w:cs="宋体"/>
                <w:bCs/>
                <w:sz w:val="24"/>
                <w:szCs w:val="24"/>
                <w:lang w:val="en-US" w:eastAsia="zh-CN"/>
              </w:rPr>
              <w:t>学而时习之</w:t>
            </w:r>
          </w:p>
        </w:tc>
        <w:tc>
          <w:tcPr>
            <w:tcW w:w="1752" w:type="dxa"/>
            <w:vAlign w:val="center"/>
          </w:tcPr>
          <w:p>
            <w:pPr>
              <w:spacing w:line="440" w:lineRule="exact"/>
              <w:jc w:val="center"/>
              <w:rPr>
                <w:rFonts w:ascii="仿宋" w:hAnsi="仿宋" w:eastAsia="仿宋"/>
                <w:sz w:val="24"/>
              </w:rPr>
            </w:pPr>
            <w:r>
              <w:rPr>
                <w:rFonts w:hint="eastAsia" w:ascii="华文中宋" w:hAnsi="华文中宋" w:eastAsia="华文中宋"/>
                <w:sz w:val="24"/>
              </w:rPr>
              <w:t>参评项目</w:t>
            </w:r>
          </w:p>
        </w:tc>
        <w:tc>
          <w:tcPr>
            <w:tcW w:w="2933" w:type="dxa"/>
            <w:gridSpan w:val="3"/>
            <w:vAlign w:val="center"/>
          </w:tcPr>
          <w:p>
            <w:pPr>
              <w:spacing w:line="320" w:lineRule="exact"/>
              <w:jc w:val="left"/>
              <w:rPr>
                <w:rFonts w:ascii="仿宋" w:hAnsi="仿宋" w:eastAsia="仿宋"/>
                <w:sz w:val="24"/>
              </w:rPr>
            </w:pPr>
            <w:r>
              <w:rPr>
                <w:rFonts w:hint="eastAsia" w:ascii="宋体" w:hAnsi="宋体" w:eastAsia="宋体" w:cs="宋体"/>
                <w:sz w:val="24"/>
                <w:szCs w:val="24"/>
              </w:rPr>
              <w:t>新媒体新闻专栏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创办日期</w:t>
            </w:r>
          </w:p>
        </w:tc>
        <w:tc>
          <w:tcPr>
            <w:tcW w:w="7905" w:type="dxa"/>
            <w:gridSpan w:val="7"/>
            <w:vAlign w:val="center"/>
          </w:tcPr>
          <w:p>
            <w:pPr>
              <w:spacing w:line="320" w:lineRule="exact"/>
              <w:rPr>
                <w:rFonts w:hint="eastAsia" w:ascii="仿宋_GB2312" w:hAnsi="华文仿宋" w:eastAsia="仿宋"/>
                <w:sz w:val="28"/>
                <w:szCs w:val="28"/>
                <w:lang w:val="en-US" w:eastAsia="zh-CN"/>
              </w:rPr>
            </w:pPr>
            <w:r>
              <w:rPr>
                <w:rFonts w:hint="eastAsia" w:ascii="宋体" w:hAnsi="宋体" w:eastAsia="宋体" w:cs="宋体"/>
                <w:sz w:val="24"/>
                <w:szCs w:val="24"/>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原创单位</w:t>
            </w:r>
          </w:p>
        </w:tc>
        <w:tc>
          <w:tcPr>
            <w:tcW w:w="3220" w:type="dxa"/>
            <w:gridSpan w:val="3"/>
            <w:vAlign w:val="center"/>
          </w:tcPr>
          <w:p>
            <w:pPr>
              <w:spacing w:line="320" w:lineRule="exact"/>
              <w:jc w:val="left"/>
              <w:rPr>
                <w:rFonts w:hint="eastAsia" w:ascii="仿宋" w:hAnsi="仿宋" w:eastAsia="仿宋"/>
                <w:sz w:val="24"/>
                <w:lang w:eastAsia="zh-CN"/>
              </w:rPr>
            </w:pPr>
            <w:r>
              <w:rPr>
                <w:rFonts w:hint="eastAsia" w:ascii="宋体" w:hAnsi="宋体" w:eastAsia="宋体" w:cs="宋体"/>
                <w:sz w:val="24"/>
                <w:szCs w:val="24"/>
                <w:lang w:val="en-US" w:eastAsia="zh-CN"/>
              </w:rPr>
              <w:t>新华网</w:t>
            </w:r>
          </w:p>
        </w:tc>
        <w:tc>
          <w:tcPr>
            <w:tcW w:w="1752" w:type="dxa"/>
            <w:vAlign w:val="center"/>
          </w:tcPr>
          <w:p>
            <w:pPr>
              <w:spacing w:line="360" w:lineRule="exact"/>
              <w:jc w:val="center"/>
              <w:rPr>
                <w:rFonts w:ascii="华文中宋" w:hAnsi="华文中宋" w:eastAsia="华文中宋"/>
                <w:sz w:val="24"/>
              </w:rPr>
            </w:pPr>
            <w:r>
              <w:rPr>
                <w:rFonts w:hint="eastAsia" w:ascii="华文中宋" w:hAnsi="华文中宋" w:eastAsia="华文中宋"/>
                <w:sz w:val="24"/>
              </w:rPr>
              <w:t>20</w:t>
            </w:r>
            <w:r>
              <w:rPr>
                <w:rFonts w:ascii="华文中宋" w:hAnsi="华文中宋" w:eastAsia="华文中宋"/>
                <w:sz w:val="24"/>
              </w:rPr>
              <w:t>2</w:t>
            </w:r>
            <w:r>
              <w:rPr>
                <w:rFonts w:hint="eastAsia" w:ascii="华文中宋" w:hAnsi="华文中宋" w:eastAsia="华文中宋"/>
                <w:sz w:val="24"/>
              </w:rPr>
              <w:t>2年度发布总次数</w:t>
            </w:r>
          </w:p>
        </w:tc>
        <w:tc>
          <w:tcPr>
            <w:tcW w:w="2933" w:type="dxa"/>
            <w:gridSpan w:val="3"/>
            <w:vAlign w:val="center"/>
          </w:tcPr>
          <w:p>
            <w:pPr>
              <w:spacing w:line="440" w:lineRule="exact"/>
              <w:jc w:val="left"/>
              <w:rPr>
                <w:rFonts w:ascii="仿宋" w:hAnsi="仿宋" w:eastAsia="仿宋"/>
                <w:sz w:val="24"/>
              </w:rPr>
            </w:pPr>
            <w:r>
              <w:rPr>
                <w:rFonts w:hint="eastAsia" w:ascii="宋体" w:hAnsi="宋体" w:eastAsia="宋体" w:cs="宋体"/>
                <w:sz w:val="24"/>
                <w:szCs w:val="24"/>
                <w:lang w:val="en-US" w:eastAsia="zh-CN"/>
              </w:rPr>
              <w:t>502次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2250" w:type="dxa"/>
            <w:vAlign w:val="center"/>
          </w:tcPr>
          <w:p>
            <w:pPr>
              <w:spacing w:line="440" w:lineRule="exact"/>
              <w:jc w:val="center"/>
              <w:rPr>
                <w:rFonts w:ascii="仿宋_GB2312" w:hAnsi="华文仿宋" w:eastAsia="仿宋_GB2312"/>
                <w:b/>
                <w:sz w:val="24"/>
              </w:rPr>
            </w:pPr>
            <w:r>
              <w:rPr>
                <w:rFonts w:hint="eastAsia" w:ascii="华文中宋" w:hAnsi="华文中宋" w:eastAsia="华文中宋"/>
                <w:sz w:val="24"/>
              </w:rPr>
              <w:t>发布平台</w:t>
            </w:r>
          </w:p>
        </w:tc>
        <w:tc>
          <w:tcPr>
            <w:tcW w:w="7905" w:type="dxa"/>
            <w:gridSpan w:val="7"/>
            <w:vAlign w:val="center"/>
          </w:tcPr>
          <w:p>
            <w:pPr>
              <w:spacing w:line="320" w:lineRule="exact"/>
              <w:jc w:val="left"/>
              <w:rPr>
                <w:rFonts w:hint="eastAsia" w:ascii="宋体" w:hAnsi="宋体" w:eastAsia="宋体" w:cs="宋体"/>
                <w:sz w:val="21"/>
                <w:szCs w:val="21"/>
                <w:lang w:val="en-US" w:eastAsia="zh-CN"/>
              </w:rPr>
            </w:pPr>
            <w:r>
              <w:rPr>
                <w:rFonts w:hint="eastAsia" w:ascii="宋体" w:hAnsi="宋体" w:eastAsia="宋体" w:cs="宋体"/>
                <w:bCs/>
                <w:sz w:val="24"/>
                <w:szCs w:val="24"/>
                <w:lang w:val="en-US" w:eastAsia="zh-CN"/>
              </w:rPr>
              <w:t>新华网客户端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exact"/>
          <w:jc w:val="center"/>
        </w:trPr>
        <w:tc>
          <w:tcPr>
            <w:tcW w:w="2250" w:type="dxa"/>
            <w:vAlign w:val="center"/>
          </w:tcPr>
          <w:p>
            <w:pPr>
              <w:spacing w:line="300" w:lineRule="exact"/>
              <w:jc w:val="center"/>
              <w:rPr>
                <w:rFonts w:ascii="仿宋_GB2312" w:hAnsi="仿宋" w:eastAsia="仿宋_GB2312"/>
                <w:b/>
                <w:sz w:val="24"/>
              </w:rPr>
            </w:pPr>
            <w:r>
              <w:rPr>
                <w:rFonts w:hint="eastAsia" w:ascii="华文中宋" w:hAnsi="华文中宋" w:eastAsia="华文中宋"/>
                <w:sz w:val="24"/>
              </w:rPr>
              <w:t>主创人员</w:t>
            </w:r>
          </w:p>
        </w:tc>
        <w:tc>
          <w:tcPr>
            <w:tcW w:w="7905" w:type="dxa"/>
            <w:gridSpan w:val="7"/>
            <w:vAlign w:val="center"/>
          </w:tcPr>
          <w:p>
            <w:pPr>
              <w:spacing w:line="360" w:lineRule="exact"/>
              <w:jc w:val="left"/>
              <w:rPr>
                <w:rFonts w:hint="eastAsia" w:ascii="宋体" w:hAnsi="宋体" w:eastAsia="宋体" w:cs="宋体"/>
                <w:sz w:val="21"/>
                <w:szCs w:val="21"/>
                <w:lang w:val="en-US"/>
              </w:rPr>
            </w:pPr>
            <w:r>
              <w:rPr>
                <w:rFonts w:hint="eastAsia" w:ascii="宋体" w:hAnsi="宋体" w:eastAsia="宋体" w:cs="宋体"/>
                <w:sz w:val="24"/>
                <w:szCs w:val="24"/>
              </w:rPr>
              <w:t>集体（</w:t>
            </w:r>
            <w:r>
              <w:rPr>
                <w:rFonts w:hint="eastAsia" w:ascii="宋体" w:hAnsi="宋体" w:eastAsia="宋体" w:cs="宋体"/>
                <w:sz w:val="24"/>
                <w:szCs w:val="24"/>
                <w:lang w:val="en-US" w:eastAsia="zh-CN"/>
              </w:rPr>
              <w:t>刘健、钱彤、周红军、肖阳、朱永磊、马轶群、段世文、王子晖、彭雪、王翰林、万方、张敏彦、金佳绪、潘子荻、王莹、张芮绮、刘淼、向思敏、芦喆）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2250" w:type="dxa"/>
            <w:vAlign w:val="center"/>
          </w:tcPr>
          <w:p>
            <w:pPr>
              <w:spacing w:line="300" w:lineRule="exact"/>
              <w:jc w:val="center"/>
              <w:rPr>
                <w:rFonts w:ascii="华文中宋" w:hAnsi="华文中宋" w:eastAsia="华文中宋"/>
                <w:sz w:val="24"/>
              </w:rPr>
            </w:pPr>
            <w:r>
              <w:rPr>
                <w:rFonts w:hint="eastAsia" w:ascii="华文中宋" w:hAnsi="华文中宋" w:eastAsia="华文中宋"/>
                <w:sz w:val="24"/>
              </w:rPr>
              <w:t>编辑</w:t>
            </w:r>
          </w:p>
        </w:tc>
        <w:tc>
          <w:tcPr>
            <w:tcW w:w="7905" w:type="dxa"/>
            <w:gridSpan w:val="7"/>
            <w:vAlign w:val="center"/>
          </w:tcPr>
          <w:p>
            <w:pPr>
              <w:spacing w:line="360" w:lineRule="exact"/>
              <w:jc w:val="left"/>
              <w:rPr>
                <w:rFonts w:hint="eastAsia" w:ascii="宋体" w:hAnsi="宋体" w:eastAsia="宋体" w:cs="宋体"/>
                <w:sz w:val="21"/>
                <w:szCs w:val="21"/>
              </w:rPr>
            </w:pPr>
            <w:r>
              <w:rPr>
                <w:rFonts w:hint="eastAsia" w:ascii="宋体" w:hAnsi="宋体" w:eastAsia="宋体" w:cs="宋体"/>
                <w:sz w:val="24"/>
                <w:szCs w:val="24"/>
              </w:rPr>
              <w:t>集体</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陈杰、刘厦、潘彤、侯轶铭、史超、</w:t>
            </w:r>
            <w:r>
              <w:rPr>
                <w:rFonts w:hint="eastAsia" w:ascii="宋体" w:hAnsi="宋体" w:eastAsia="宋体" w:cs="宋体"/>
                <w:sz w:val="24"/>
                <w:szCs w:val="24"/>
                <w:lang w:val="en-US" w:eastAsia="zh-CN"/>
              </w:rPr>
              <w:t>张倩、李由、</w:t>
            </w:r>
            <w:r>
              <w:rPr>
                <w:rFonts w:hint="eastAsia" w:ascii="宋体" w:hAnsi="宋体" w:eastAsia="宋体" w:cs="宋体"/>
                <w:color w:val="000000" w:themeColor="text1"/>
                <w:sz w:val="24"/>
                <w:szCs w:val="24"/>
                <w:lang w:val="en-US" w:eastAsia="zh-CN"/>
                <w14:textFill>
                  <w14:solidFill>
                    <w14:schemeClr w14:val="tx1"/>
                  </w14:solidFill>
                </w14:textFill>
              </w:rPr>
              <w:t>印翠竹、普韵乔</w:t>
            </w:r>
            <w:r>
              <w:rPr>
                <w:rFonts w:hint="eastAsia" w:ascii="宋体" w:hAnsi="宋体" w:eastAsia="宋体" w:cs="宋体"/>
                <w:sz w:val="24"/>
                <w:szCs w:val="24"/>
                <w:lang w:val="en-US" w:eastAsia="zh-CN"/>
              </w:rPr>
              <w:t>、张庆水</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250"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作品链接</w:t>
            </w:r>
          </w:p>
          <w:p>
            <w:pPr>
              <w:spacing w:line="380" w:lineRule="exact"/>
              <w:jc w:val="center"/>
              <w:rPr>
                <w:rFonts w:ascii="华文中宋" w:hAnsi="华文中宋" w:eastAsia="华文中宋"/>
                <w:sz w:val="24"/>
              </w:rPr>
            </w:pPr>
            <w:r>
              <w:rPr>
                <w:rFonts w:hint="eastAsia" w:ascii="华文中宋" w:hAnsi="华文中宋" w:eastAsia="华文中宋"/>
                <w:sz w:val="24"/>
              </w:rPr>
              <w:t>和二维码</w:t>
            </w:r>
          </w:p>
        </w:tc>
        <w:tc>
          <w:tcPr>
            <w:tcW w:w="7905" w:type="dxa"/>
            <w:gridSpan w:val="7"/>
            <w:vAlign w:val="center"/>
          </w:tcPr>
          <w:p>
            <w:pPr>
              <w:jc w:val="left"/>
              <w:rPr>
                <w:rFonts w:hint="eastAsia" w:ascii="仿宋_GB2312" w:hAnsi="华文仿宋" w:eastAsia="仿宋"/>
                <w:lang w:eastAsia="zh-CN"/>
              </w:rPr>
            </w:pPr>
            <w:r>
              <w:rPr>
                <w:rFonts w:hint="eastAsia" w:ascii="仿宋_GB2312" w:hAnsi="华文仿宋" w:eastAsia="仿宋"/>
              </w:rPr>
              <w:fldChar w:fldCharType="begin"/>
            </w:r>
            <w:r>
              <w:rPr>
                <w:rFonts w:hint="eastAsia" w:ascii="仿宋_GB2312" w:hAnsi="华文仿宋" w:eastAsia="仿宋"/>
              </w:rPr>
              <w:instrText xml:space="preserve"> HYPERLINK "https://my-h5news.app.xinhuanet.com/h5/specialTopic/index.html?articleId=8fbccca6e9d7428c92881c8d726aee7e&amp;share_device_token=45C562D5-08BD-4551-B6FA-BCEDEA2D3C76&amp;share_time=1678862686877&amp;share_type=1" </w:instrText>
            </w:r>
            <w:r>
              <w:rPr>
                <w:rFonts w:hint="eastAsia" w:ascii="仿宋_GB2312" w:hAnsi="华文仿宋" w:eastAsia="仿宋"/>
              </w:rPr>
              <w:fldChar w:fldCharType="separate"/>
            </w:r>
            <w:r>
              <w:rPr>
                <w:rStyle w:val="7"/>
                <w:rFonts w:hint="eastAsia" w:ascii="仿宋_GB2312" w:hAnsi="华文仿宋" w:eastAsia="仿宋"/>
              </w:rPr>
              <w:t>https://my-h5news.app.xinhuanet.com/h5/specialTopic/index.html?articleId=8fbccca6e9d7428c92881c8d726aee7e&amp;share_device_token=45C562D5-08BD-4551-B6FA-BCEDEA2D3C76&amp;share_time=1678862686877&amp;share_type=1</w:t>
            </w:r>
            <w:r>
              <w:rPr>
                <w:rFonts w:hint="eastAsia" w:ascii="仿宋_GB2312" w:hAnsi="华文仿宋" w:eastAsia="仿宋"/>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2" w:hRule="atLeas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专栏简介</w:t>
            </w:r>
          </w:p>
        </w:tc>
        <w:tc>
          <w:tcPr>
            <w:tcW w:w="7905" w:type="dxa"/>
            <w:gridSpan w:val="7"/>
          </w:tcPr>
          <w:p>
            <w:pPr>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学而时习之”是新华网推出的全网首个自有平台与社交平台联动传播的总书记报道常态化专栏,在“社交圈”精心打造“学习场”。专栏以社交化、交互化的用户体验为立足点，以“短视频日历”方式精彩再现党的十八大以来习近平总书记在发稿日当天的重要活动、作出的精彩论述，结合有现场、有原声、有温度的精彩片段，突出总书记在国内外重要活动中的精彩金句,既有激情的“燃点”，也有感人的“泪点”，剖析全球问题的“痛点”，全面立体多维地展示出习近平总书记可亲可敬的人民领袖、世界领袖形象，烘托领袖与人民共情的独特情境，凸显总书记的雄才大略和气度风范，让网友身临其境地感受总书记的人格魅力和感情温度，形成全网维护核心、爱戴核心的浓烈氛围。</w:t>
            </w:r>
          </w:p>
          <w:p>
            <w:p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栏目以新华网客户端为基点，辐射抖音、快手、微信视频号等具有广泛影响的社交媒体平台联动推出，广大网民的积极留言互动，不断在互联网和社交网络产生刷屏爆款效果。全年推出502期作品，全渠道累计播放量已达近45亿，转发量超550万、评论量近300万、点赞量过5000万,为新华网相关账号持续涨粉超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22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社会效果</w:t>
            </w:r>
          </w:p>
        </w:tc>
        <w:tc>
          <w:tcPr>
            <w:tcW w:w="7905" w:type="dxa"/>
            <w:gridSpan w:val="7"/>
            <w:tcBorders>
              <w:top w:val="single" w:color="auto" w:sz="4" w:space="0"/>
              <w:left w:val="single" w:color="auto" w:sz="4" w:space="0"/>
              <w:bottom w:val="single" w:color="auto" w:sz="4" w:space="0"/>
              <w:right w:val="single" w:color="auto" w:sz="4" w:space="0"/>
            </w:tcBorders>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学而时习之”栏目充分发挥多平台覆盖面广、互动性强、活跃度高的特点，以“一日一期”“一日多期”的动态节奏成体系推出产品，产品有效填补了网络平台尤其是移动社交平台核心报道常态化栏目的空缺，推动总书记报道覆盖更广大网民群体特别是青少年，有效提升到达率、阅读率、点赞率，让总书记思想宣传“天天见、天天新”，潜移默化、久久为功，推动党的创新理论“飞入寻常百姓家”，持续奏响“两个维护”网上强音，持续推动网上正能量澎湃高昂，产品多次获评当日抖音全平台播放量第一的正能量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初评评语</w:t>
            </w:r>
          </w:p>
          <w:p>
            <w:pPr>
              <w:spacing w:line="440" w:lineRule="exact"/>
              <w:jc w:val="center"/>
              <w:rPr>
                <w:rFonts w:ascii="华文中宋" w:hAnsi="华文中宋" w:eastAsia="华文中宋"/>
                <w:sz w:val="24"/>
              </w:rPr>
            </w:pPr>
            <w:r>
              <w:rPr>
                <w:rFonts w:hint="eastAsia" w:ascii="华文中宋" w:hAnsi="华文中宋" w:eastAsia="华文中宋"/>
                <w:sz w:val="24"/>
              </w:rPr>
              <w:t>（推荐理由）</w:t>
            </w:r>
          </w:p>
        </w:tc>
        <w:tc>
          <w:tcPr>
            <w:tcW w:w="7905" w:type="dxa"/>
            <w:gridSpan w:val="7"/>
          </w:tcPr>
          <w:p>
            <w:pPr>
              <w:ind w:firstLine="480" w:firstLineChars="200"/>
              <w:jc w:val="left"/>
              <w:rPr>
                <w:rFonts w:hint="eastAsia" w:ascii="宋体" w:hAnsi="宋体" w:eastAsia="宋体" w:cs="宋体"/>
                <w:color w:val="000000"/>
                <w:sz w:val="24"/>
                <w:szCs w:val="24"/>
                <w:lang w:val="en-US" w:eastAsia="zh-CN"/>
              </w:rPr>
            </w:pPr>
            <w:bookmarkStart w:id="0" w:name="_GoBack"/>
            <w:bookmarkEnd w:id="0"/>
            <w:r>
              <w:rPr>
                <w:rFonts w:hint="eastAsia" w:ascii="宋体" w:hAnsi="宋体" w:eastAsia="宋体" w:cs="宋体"/>
                <w:color w:val="000000"/>
                <w:sz w:val="24"/>
                <w:szCs w:val="24"/>
                <w:lang w:val="en-US" w:eastAsia="zh-CN"/>
              </w:rPr>
              <w:t>新华网大力开辟总书记报道新路径，“学而时习之”在“社交圈”打造“学习场”，推动总书记报道覆盖更广大的网民群体特别是青少年网民，潜移默化、久久为功，让总书记报道“大珠小珠落玉盘”，让党的创新理论“飞入寻常百姓家”。特此慎重推荐“学而时习之”参评新媒体新闻专栏项目。</w:t>
            </w:r>
          </w:p>
          <w:p>
            <w:pPr>
              <w:jc w:val="left"/>
              <w:rPr>
                <w:rFonts w:hint="eastAsia" w:ascii="宋体" w:hAnsi="宋体" w:eastAsia="宋体" w:cs="宋体"/>
                <w:color w:val="000000"/>
                <w:sz w:val="21"/>
                <w:szCs w:val="21"/>
                <w:lang w:val="en-US" w:eastAsia="zh-CN"/>
              </w:rPr>
            </w:pPr>
          </w:p>
          <w:p>
            <w:pPr>
              <w:spacing w:line="380" w:lineRule="exact"/>
              <w:ind w:firstLine="420" w:firstLineChars="200"/>
              <w:rPr>
                <w:rFonts w:hint="eastAsia" w:ascii="宋体" w:hAnsi="宋体" w:eastAsia="宋体" w:cs="宋体"/>
                <w:sz w:val="21"/>
                <w:szCs w:val="21"/>
              </w:rPr>
            </w:pPr>
          </w:p>
          <w:p>
            <w:pPr>
              <w:spacing w:line="380" w:lineRule="exact"/>
              <w:ind w:firstLine="420" w:firstLineChars="200"/>
              <w:rPr>
                <w:rFonts w:hint="eastAsia" w:ascii="宋体" w:hAnsi="宋体" w:eastAsia="宋体" w:cs="宋体"/>
                <w:sz w:val="21"/>
                <w:szCs w:val="21"/>
              </w:rPr>
            </w:pPr>
          </w:p>
          <w:p>
            <w:pPr>
              <w:spacing w:line="380" w:lineRule="exact"/>
              <w:jc w:val="center"/>
              <w:rPr>
                <w:rFonts w:ascii="华文中宋" w:hAnsi="华文中宋" w:eastAsia="华文中宋"/>
                <w:sz w:val="24"/>
              </w:rPr>
            </w:pPr>
            <w:r>
              <w:rPr>
                <w:rFonts w:hint="eastAsia" w:ascii="华文中宋" w:hAnsi="华文中宋" w:eastAsia="华文中宋"/>
                <w:sz w:val="24"/>
              </w:rPr>
              <w:t xml:space="preserve">  签名：</w:t>
            </w:r>
          </w:p>
          <w:p>
            <w:pPr>
              <w:spacing w:line="380" w:lineRule="exact"/>
              <w:jc w:val="center"/>
              <w:rPr>
                <w:rFonts w:ascii="仿宋" w:hAnsi="仿宋" w:eastAsia="仿宋"/>
                <w:sz w:val="22"/>
                <w:szCs w:val="22"/>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仿宋" w:hAnsi="仿宋" w:eastAsia="仿宋"/>
                <w:sz w:val="22"/>
                <w:szCs w:val="22"/>
              </w:rPr>
              <w:t>（加盖单位公章）</w:t>
            </w:r>
          </w:p>
          <w:p>
            <w:pPr>
              <w:spacing w:line="420" w:lineRule="exact"/>
              <w:jc w:val="left"/>
              <w:rPr>
                <w:rFonts w:hint="eastAsia" w:ascii="宋体" w:hAnsi="宋体" w:eastAsia="宋体" w:cs="宋体"/>
                <w:b/>
                <w:sz w:val="21"/>
                <w:szCs w:val="21"/>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华文中宋" w:hAnsi="华文中宋" w:eastAsia="华文中宋"/>
                <w:sz w:val="24"/>
              </w:rPr>
              <w:t xml:space="preserve"> </w:t>
            </w:r>
            <w:r>
              <w:rPr>
                <w:rFonts w:ascii="华文中宋" w:hAnsi="华文中宋" w:eastAsia="华文中宋"/>
                <w:sz w:val="24"/>
              </w:rPr>
              <w:t>20</w:t>
            </w:r>
            <w:r>
              <w:rPr>
                <w:rFonts w:hint="eastAsia" w:ascii="华文中宋" w:hAnsi="华文中宋" w:eastAsia="华文中宋"/>
                <w:sz w:val="24"/>
              </w:rPr>
              <w:t>23</w:t>
            </w:r>
            <w:r>
              <w:rPr>
                <w:rFonts w:ascii="华文中宋" w:hAnsi="华文中宋" w:eastAsia="华文中宋"/>
                <w:sz w:val="24"/>
              </w:rPr>
              <w:t xml:space="preserve">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联系人</w:t>
            </w:r>
          </w:p>
        </w:tc>
        <w:tc>
          <w:tcPr>
            <w:tcW w:w="1751" w:type="dxa"/>
            <w:vAlign w:val="center"/>
          </w:tcPr>
          <w:p>
            <w:pPr>
              <w:rPr>
                <w:rFonts w:hint="eastAsia" w:ascii="仿宋" w:hAnsi="仿宋" w:eastAsia="仿宋"/>
                <w:sz w:val="24"/>
                <w:lang w:val="en-US" w:eastAsia="zh-CN"/>
              </w:rPr>
            </w:pPr>
            <w:r>
              <w:rPr>
                <w:rFonts w:hint="eastAsia" w:ascii="宋体" w:hAnsi="宋体" w:eastAsia="宋体" w:cs="宋体"/>
                <w:sz w:val="24"/>
                <w:szCs w:val="24"/>
                <w:lang w:val="en-US" w:eastAsia="zh-CN"/>
              </w:rPr>
              <w:t>金佳绪</w:t>
            </w:r>
          </w:p>
        </w:tc>
        <w:tc>
          <w:tcPr>
            <w:tcW w:w="851"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邮箱</w:t>
            </w:r>
          </w:p>
        </w:tc>
        <w:tc>
          <w:tcPr>
            <w:tcW w:w="2551" w:type="dxa"/>
            <w:gridSpan w:val="3"/>
            <w:vAlign w:val="center"/>
          </w:tcPr>
          <w:p>
            <w:pPr>
              <w:spacing w:line="440" w:lineRule="exact"/>
              <w:rPr>
                <w:rFonts w:ascii="仿宋" w:hAnsi="仿宋" w:eastAsia="仿宋"/>
                <w:sz w:val="24"/>
              </w:rPr>
            </w:pPr>
            <w:r>
              <w:rPr>
                <w:rFonts w:hint="eastAsia" w:ascii="宋体" w:hAnsi="宋体" w:eastAsia="宋体" w:cs="宋体"/>
                <w:sz w:val="24"/>
                <w:szCs w:val="24"/>
              </w:rPr>
              <w:t>123658419@qq.com</w:t>
            </w:r>
          </w:p>
        </w:tc>
        <w:tc>
          <w:tcPr>
            <w:tcW w:w="709"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手机</w:t>
            </w:r>
          </w:p>
        </w:tc>
        <w:tc>
          <w:tcPr>
            <w:tcW w:w="2043" w:type="dxa"/>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15010920626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地址</w:t>
            </w:r>
          </w:p>
        </w:tc>
        <w:tc>
          <w:tcPr>
            <w:tcW w:w="5153" w:type="dxa"/>
            <w:gridSpan w:val="5"/>
            <w:vAlign w:val="center"/>
          </w:tcPr>
          <w:p>
            <w:pPr>
              <w:spacing w:line="440" w:lineRule="exact"/>
              <w:rPr>
                <w:rFonts w:ascii="仿宋" w:hAnsi="仿宋" w:eastAsia="仿宋"/>
                <w:sz w:val="24"/>
              </w:rPr>
            </w:pPr>
            <w:r>
              <w:rPr>
                <w:rFonts w:hint="eastAsia" w:ascii="宋体" w:hAnsi="宋体" w:eastAsia="宋体" w:cs="宋体"/>
                <w:sz w:val="24"/>
                <w:szCs w:val="24"/>
              </w:rPr>
              <w:t>北京市西城区宣武门西大街129号金隅大厦4层</w:t>
            </w:r>
          </w:p>
        </w:tc>
        <w:tc>
          <w:tcPr>
            <w:tcW w:w="709"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邮编</w:t>
            </w:r>
          </w:p>
        </w:tc>
        <w:tc>
          <w:tcPr>
            <w:tcW w:w="2043" w:type="dxa"/>
            <w:vAlign w:val="center"/>
          </w:tcPr>
          <w:p>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100053</w:t>
            </w:r>
          </w:p>
        </w:tc>
      </w:tr>
    </w:tbl>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spacing w:line="380" w:lineRule="exact"/>
        <w:ind w:firstLine="560" w:firstLineChars="200"/>
        <w:rPr>
          <w:rFonts w:hint="eastAsia" w:ascii="楷体" w:hAnsi="楷体" w:eastAsia="楷体" w:cs="楷体"/>
          <w:sz w:val="28"/>
          <w:szCs w:val="28"/>
        </w:rPr>
      </w:pPr>
    </w:p>
    <w:p>
      <w:pPr>
        <w:tabs>
          <w:tab w:val="right" w:pos="8730"/>
        </w:tabs>
        <w:spacing w:after="312" w:afterLines="100"/>
        <w:jc w:val="both"/>
        <w:outlineLvl w:val="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1.《学而时习之》专栏二维码</w:t>
      </w:r>
    </w:p>
    <w:p>
      <w:pPr>
        <w:tabs>
          <w:tab w:val="right" w:pos="8730"/>
        </w:tabs>
        <w:spacing w:after="312" w:afterLines="100"/>
        <w:jc w:val="both"/>
        <w:outlineLvl w:val="0"/>
        <w:rPr>
          <w:rFonts w:hint="eastAsia" w:ascii="宋体" w:hAnsi="宋体" w:eastAsia="宋体" w:cs="宋体"/>
          <w:b/>
          <w:sz w:val="28"/>
          <w:szCs w:val="28"/>
          <w:lang w:val="en-US" w:eastAsia="zh-CN"/>
        </w:rPr>
      </w:pPr>
      <w:r>
        <w:rPr>
          <w:rFonts w:hint="eastAsia" w:ascii="仿宋_GB2312" w:hAnsi="华文仿宋" w:eastAsia="仿宋"/>
          <w:lang w:eastAsia="zh-CN"/>
        </w:rPr>
        <w:drawing>
          <wp:inline distT="0" distB="0" distL="114300" distR="114300">
            <wp:extent cx="2207260" cy="2207260"/>
            <wp:effectExtent l="0" t="0" r="2540" b="2540"/>
            <wp:docPr id="5" name="图片 5" descr="1_502426697_171_85_3_673410747_8397e16443e50d20bcf92677d113d9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_502426697_171_85_3_673410747_8397e16443e50d20bcf92677d113d9e4"/>
                    <pic:cNvPicPr>
                      <a:picLocks noChangeAspect="1"/>
                    </pic:cNvPicPr>
                  </pic:nvPicPr>
                  <pic:blipFill>
                    <a:blip r:embed="rId5"/>
                    <a:stretch>
                      <a:fillRect/>
                    </a:stretch>
                  </pic:blipFill>
                  <pic:spPr>
                    <a:xfrm>
                      <a:off x="0" y="0"/>
                      <a:ext cx="2207260" cy="2207260"/>
                    </a:xfrm>
                    <a:prstGeom prst="rect">
                      <a:avLst/>
                    </a:prstGeom>
                  </pic:spPr>
                </pic:pic>
              </a:graphicData>
            </a:graphic>
          </wp:inline>
        </w:drawing>
      </w:r>
    </w:p>
    <w:p>
      <w:pPr>
        <w:tabs>
          <w:tab w:val="right" w:pos="8730"/>
        </w:tabs>
        <w:spacing w:after="312" w:afterLines="100"/>
        <w:jc w:val="both"/>
        <w:outlineLvl w:val="0"/>
        <w:rPr>
          <w:rFonts w:hint="default"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t>2.</w:t>
      </w:r>
      <w:r>
        <w:rPr>
          <w:rFonts w:hint="eastAsia" w:ascii="宋体" w:hAnsi="宋体" w:eastAsia="宋体" w:cs="宋体"/>
          <w:b/>
          <w:bCs/>
          <w:sz w:val="28"/>
          <w:szCs w:val="28"/>
          <w:lang w:val="en-US" w:eastAsia="zh-CN"/>
        </w:rPr>
        <w:t>《学而时习之》专栏首页首屏截图</w:t>
      </w:r>
    </w:p>
    <w:p>
      <w:pPr>
        <w:spacing w:line="380" w:lineRule="exact"/>
        <w:rPr>
          <w:rFonts w:hint="eastAsia" w:ascii="楷体" w:hAnsi="楷体" w:eastAsia="楷体" w:cs="楷体"/>
          <w:sz w:val="28"/>
          <w:szCs w:val="28"/>
        </w:rPr>
      </w:pPr>
      <w:r>
        <w:rPr>
          <w:rFonts w:hint="eastAsia" w:ascii="楷体" w:hAnsi="楷体" w:eastAsia="楷体" w:cs="楷体"/>
          <w:sz w:val="28"/>
          <w:szCs w:val="28"/>
          <w:lang w:eastAsia="zh-CN"/>
        </w:rPr>
        <w:drawing>
          <wp:anchor distT="0" distB="0" distL="114300" distR="114300" simplePos="0" relativeHeight="251661312" behindDoc="0" locked="0" layoutInCell="1" allowOverlap="1">
            <wp:simplePos x="0" y="0"/>
            <wp:positionH relativeFrom="column">
              <wp:posOffset>78740</wp:posOffset>
            </wp:positionH>
            <wp:positionV relativeFrom="paragraph">
              <wp:posOffset>27305</wp:posOffset>
            </wp:positionV>
            <wp:extent cx="2299970" cy="4700270"/>
            <wp:effectExtent l="0" t="0" r="5080" b="5080"/>
            <wp:wrapTopAndBottom/>
            <wp:docPr id="2" name="图片 2" descr="5b1ca039f3199c5f0e5ed4b9d67d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b1ca039f3199c5f0e5ed4b9d67d7bd"/>
                    <pic:cNvPicPr>
                      <a:picLocks noChangeAspect="1"/>
                    </pic:cNvPicPr>
                  </pic:nvPicPr>
                  <pic:blipFill>
                    <a:blip r:embed="rId6"/>
                    <a:stretch>
                      <a:fillRect/>
                    </a:stretch>
                  </pic:blipFill>
                  <pic:spPr>
                    <a:xfrm>
                      <a:off x="0" y="0"/>
                      <a:ext cx="2299970" cy="4700270"/>
                    </a:xfrm>
                    <a:prstGeom prst="rect">
                      <a:avLst/>
                    </a:prstGeom>
                  </pic:spPr>
                </pic:pic>
              </a:graphicData>
            </a:graphic>
          </wp:anchor>
        </w:drawing>
      </w:r>
    </w:p>
    <w:p>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新媒体新闻专栏代表作基本情况</w:t>
      </w:r>
      <w:r>
        <w:rPr>
          <w:rFonts w:hint="eastAsia" w:ascii="华文中宋" w:hAnsi="华文中宋" w:eastAsia="华文中宋"/>
          <w:color w:val="000000"/>
          <w:sz w:val="36"/>
          <w:szCs w:val="36"/>
          <w:lang w:eastAsia="zh-CN"/>
        </w:rPr>
        <w:t>（</w:t>
      </w:r>
      <w:r>
        <w:rPr>
          <w:rFonts w:hint="eastAsia" w:ascii="华文中宋" w:hAnsi="华文中宋" w:eastAsia="华文中宋"/>
          <w:color w:val="000000"/>
          <w:sz w:val="36"/>
          <w:szCs w:val="36"/>
          <w:lang w:val="en-US" w:eastAsia="zh-CN"/>
        </w:rPr>
        <w:t>上半年</w:t>
      </w:r>
      <w:r>
        <w:rPr>
          <w:rFonts w:hint="eastAsia" w:ascii="华文中宋" w:hAnsi="华文中宋" w:eastAsia="华文中宋"/>
          <w:color w:val="000000"/>
          <w:sz w:val="36"/>
          <w:szCs w:val="36"/>
          <w:lang w:eastAsia="zh-CN"/>
        </w:rPr>
        <w:t>）</w:t>
      </w:r>
    </w:p>
    <w:p>
      <w:pPr>
        <w:spacing w:line="200" w:lineRule="exact"/>
        <w:jc w:val="center"/>
        <w:rPr>
          <w:rFonts w:ascii="华文中宋" w:hAnsi="华文中宋" w:eastAsia="华文中宋"/>
          <w:color w:val="000000"/>
          <w:sz w:val="36"/>
          <w:szCs w:val="36"/>
        </w:rPr>
      </w:pPr>
    </w:p>
    <w:tbl>
      <w:tblPr>
        <w:tblStyle w:val="4"/>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eastAsia="宋体" w:cs="宋体"/>
                <w:sz w:val="21"/>
                <w:szCs w:val="21"/>
              </w:rPr>
            </w:pPr>
            <w:r>
              <w:rPr>
                <w:rFonts w:hint="eastAsia" w:ascii="宋体" w:hAnsi="宋体" w:eastAsia="宋体" w:cs="宋体"/>
                <w:sz w:val="21"/>
                <w:szCs w:val="21"/>
              </w:rPr>
              <w:t>学而时习之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学而时习之丨4月18日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b/>
                <w:bCs/>
                <w:szCs w:val="21"/>
              </w:rPr>
            </w:pPr>
            <w:r>
              <w:rPr>
                <w:rFonts w:hint="eastAsia" w:ascii="宋体" w:hAnsi="宋体" w:eastAsia="宋体" w:cs="宋体"/>
                <w:sz w:val="21"/>
                <w:szCs w:val="21"/>
              </w:rPr>
              <w:t>2022年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18</w:t>
            </w:r>
            <w:r>
              <w:rPr>
                <w:rFonts w:hint="eastAsia" w:ascii="宋体" w:hAnsi="宋体" w:eastAsia="宋体" w:cs="宋体"/>
                <w:sz w:val="21"/>
                <w:szCs w:val="21"/>
              </w:rPr>
              <w:t>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rPr>
            </w:pPr>
            <w:r>
              <w:rPr>
                <w:rFonts w:hint="eastAsia" w:ascii="华文中宋" w:hAnsi="华文中宋" w:eastAsia="华文中宋"/>
                <w:sz w:val="24"/>
              </w:rPr>
              <w:t>字数或时长</w:t>
            </w:r>
          </w:p>
        </w:tc>
        <w:tc>
          <w:tcPr>
            <w:tcW w:w="3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仿宋_GB2312" w:hAnsi="华文仿宋" w:eastAsia="仿宋_GB2312"/>
                <w:sz w:val="28"/>
                <w:szCs w:val="28"/>
                <w:lang w:val="en-US" w:eastAsia="zh-CN"/>
              </w:rPr>
            </w:pPr>
            <w:r>
              <w:rPr>
                <w:rFonts w:hint="eastAsia" w:ascii="宋体" w:hAnsi="宋体" w:eastAsia="宋体" w:cs="宋体"/>
                <w:sz w:val="21"/>
                <w:szCs w:val="21"/>
                <w:lang w:val="en-US" w:eastAsia="zh-CN"/>
              </w:rPr>
              <w:t>24秒，53个字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1826"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作品紧扣习近平总书记接见新调整组建军级单位主官重要活动，结合活动的重要意义，从海量的新闻资源中搜集整理珍贵原声现场。剪辑上，</w:t>
            </w:r>
            <w:r>
              <w:rPr>
                <w:rFonts w:hint="eastAsia" w:ascii="宋体" w:hAnsi="宋体" w:eastAsia="宋体" w:cs="宋体"/>
                <w:sz w:val="21"/>
                <w:szCs w:val="21"/>
                <w:lang w:val="en-US" w:eastAsia="zh-CN"/>
              </w:rPr>
              <w:t>镜头选取考究，衔接顺畅，练兵备战的大场面给人热血沸腾之感。画面上，作品灵活运用大量军事素材，配合总书记讲话机动切换，让网友身临其境，既学习讲话，又提振精神。配乐上，产品独具匠心，巧妙将总书记重要讲话同素材和音乐卡点协调，彰显在总书记指引下全军积极进取的精气神，让受众充分感受到总书记的情怀担当，</w:t>
            </w:r>
            <w:r>
              <w:rPr>
                <w:rFonts w:hint="eastAsia" w:ascii="宋体" w:hAnsi="宋体" w:eastAsia="宋体" w:cs="宋体"/>
                <w:b w:val="0"/>
                <w:bCs w:val="0"/>
                <w:sz w:val="21"/>
                <w:szCs w:val="21"/>
                <w:lang w:val="en-US" w:eastAsia="zh-CN"/>
              </w:rPr>
              <w:t>增强全党全国各族人民的志气、骨气、底气。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sz w:val="21"/>
                <w:szCs w:val="21"/>
                <w:highlight w:val="yellow"/>
                <w:lang w:val="en-US" w:eastAsia="zh-CN"/>
              </w:rPr>
            </w:pPr>
            <w:r>
              <w:rPr>
                <w:rFonts w:hint="eastAsia" w:ascii="宋体" w:hAnsi="宋体" w:eastAsia="宋体" w:cs="宋体"/>
                <w:b w:val="0"/>
                <w:bCs w:val="0"/>
                <w:sz w:val="21"/>
                <w:szCs w:val="21"/>
                <w:lang w:val="en-US" w:eastAsia="zh-CN"/>
              </w:rPr>
              <w:t>2017年4月18日，习近平总书记接见新调整组建军级单位主官，对各单位发布训令。此次调整，是我军在实施改革强军战略、走中国特色强军之路上又迈出的重要一步，对实现党在新形势下的强军目标、建设世界一流军队具有重大而深远的意义。</w:t>
            </w:r>
            <w:r>
              <w:rPr>
                <w:rFonts w:hint="eastAsia" w:ascii="宋体" w:hAnsi="宋体" w:eastAsia="宋体" w:cs="宋体"/>
                <w:sz w:val="21"/>
                <w:szCs w:val="21"/>
                <w:lang w:val="en-US" w:eastAsia="zh-CN"/>
              </w:rPr>
              <w:t>产品再现了习近平总书记的重要讲话现场，于5周年的时间节点再次推出重温，凸显这一活动的重要意义。剪辑方面，作品从长时间镜头中抓取现场最经典的瞬间、最燃的时刻，引导网友身临其境学习讲话。素材方面，产品大量搜集运用军事题材的高清素材，强化受众观赏体验。同时，作品把</w:t>
            </w:r>
            <w:r>
              <w:rPr>
                <w:rFonts w:hint="eastAsia" w:ascii="宋体" w:hAnsi="宋体" w:eastAsia="宋体" w:cs="宋体"/>
                <w:b w:val="0"/>
                <w:bCs w:val="0"/>
                <w:sz w:val="21"/>
                <w:szCs w:val="21"/>
                <w:lang w:val="en-US" w:eastAsia="zh-CN"/>
              </w:rPr>
              <w:t>高清素材和燃向配乐有机融合，有效带动网民情绪，让网民在观赏中深入学习领悟总书记重要讲话精神。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产品播发后，总书记铿锵的话语和高清的军事素材让人热血沸腾，引发大量网友转发留言互动。仅在抖音平台，单条视频产品浏览量达近2亿，点赞1022.7万，多项指标刷新传播记录，是当日抖音全平台播放量第一的正能量视频。网友积极留言互动转发、评论、收藏综合数据近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 w:hAnsi="仿宋" w:eastAsia="仿宋"/>
                <w:szCs w:val="21"/>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4258310</wp:posOffset>
                  </wp:positionH>
                  <wp:positionV relativeFrom="paragraph">
                    <wp:posOffset>57150</wp:posOffset>
                  </wp:positionV>
                  <wp:extent cx="860425" cy="824230"/>
                  <wp:effectExtent l="0" t="0" r="15875" b="1397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860425" cy="824230"/>
                          </a:xfrm>
                          <a:prstGeom prst="rect">
                            <a:avLst/>
                          </a:prstGeom>
                          <a:noFill/>
                          <a:ln>
                            <a:noFill/>
                          </a:ln>
                        </pic:spPr>
                      </pic:pic>
                    </a:graphicData>
                  </a:graphic>
                </wp:anchor>
              </w:drawing>
            </w:r>
            <w:r>
              <w:rPr>
                <w:rFonts w:hint="eastAsia" w:ascii="宋体" w:hAnsi="宋体" w:eastAsia="宋体" w:cs="宋体"/>
                <w:szCs w:val="21"/>
              </w:rPr>
              <w:t>http://www.news.cn/politics/xxjxs/2022-04/18/c_1129432644.htm</w:t>
            </w:r>
          </w:p>
        </w:tc>
      </w:tr>
    </w:tbl>
    <w:p>
      <w:pPr>
        <w:spacing w:line="380" w:lineRule="exact"/>
        <w:jc w:val="left"/>
        <w:rPr>
          <w:rFonts w:ascii="楷体" w:hAnsi="楷体" w:eastAsia="楷体" w:cs="楷体"/>
          <w:b/>
          <w:sz w:val="30"/>
          <w:szCs w:val="30"/>
        </w:rPr>
      </w:pPr>
    </w:p>
    <w:p>
      <w:pPr>
        <w:spacing w:line="240" w:lineRule="auto"/>
        <w:jc w:val="left"/>
        <w:rPr>
          <w:rFonts w:hint="eastAsia" w:ascii="宋体" w:hAnsi="宋体" w:eastAsia="宋体" w:cs="宋体"/>
          <w:b/>
          <w:bCs/>
          <w:sz w:val="28"/>
          <w:szCs w:val="28"/>
          <w:lang w:val="en-US" w:eastAsia="zh-CN"/>
        </w:rPr>
      </w:pPr>
    </w:p>
    <w:p>
      <w:pPr>
        <w:spacing w:line="240" w:lineRule="auto"/>
        <w:jc w:val="left"/>
        <w:rPr>
          <w:rFonts w:hint="eastAsia" w:ascii="宋体" w:hAnsi="宋体" w:eastAsia="宋体" w:cs="宋体"/>
          <w:b/>
          <w:bCs/>
          <w:sz w:val="28"/>
          <w:szCs w:val="28"/>
          <w:lang w:val="en-US" w:eastAsia="zh-CN"/>
        </w:rPr>
      </w:pPr>
    </w:p>
    <w:p>
      <w:pPr>
        <w:spacing w:line="240" w:lineRule="auto"/>
        <w:jc w:val="left"/>
        <w:rPr>
          <w:rFonts w:hint="eastAsia" w:ascii="楷体" w:hAnsi="楷体" w:eastAsia="楷体" w:cs="楷体"/>
          <w:sz w:val="28"/>
          <w:szCs w:val="28"/>
          <w:lang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学而时习之丨4月18日</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首页首屏截图</w:t>
      </w:r>
    </w:p>
    <w:p>
      <w:pPr>
        <w:spacing w:line="560" w:lineRule="exact"/>
        <w:jc w:val="both"/>
        <w:rPr>
          <w:rFonts w:hint="eastAsia" w:ascii="华文中宋" w:hAnsi="华文中宋" w:eastAsia="华文中宋"/>
          <w:color w:val="000000"/>
          <w:sz w:val="36"/>
          <w:szCs w:val="36"/>
        </w:rPr>
      </w:pPr>
      <w:r>
        <w:rPr>
          <w:rFonts w:hint="eastAsia" w:ascii="华文中宋" w:hAnsi="华文中宋" w:eastAsia="华文中宋"/>
          <w:color w:val="000000"/>
          <w:sz w:val="36"/>
          <w:szCs w:val="36"/>
          <w:lang w:eastAsia="zh-CN"/>
        </w:rPr>
        <w:drawing>
          <wp:anchor distT="0" distB="0" distL="114300" distR="114300" simplePos="0" relativeHeight="251662336" behindDoc="0" locked="0" layoutInCell="1" allowOverlap="1">
            <wp:simplePos x="0" y="0"/>
            <wp:positionH relativeFrom="column">
              <wp:posOffset>116840</wp:posOffset>
            </wp:positionH>
            <wp:positionV relativeFrom="paragraph">
              <wp:posOffset>232410</wp:posOffset>
            </wp:positionV>
            <wp:extent cx="2996565" cy="5786120"/>
            <wp:effectExtent l="0" t="0" r="13335" b="5080"/>
            <wp:wrapTopAndBottom/>
            <wp:docPr id="6" name="图片 6" descr="cc8261e1fe7a2e0fbff8ff1646d95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c8261e1fe7a2e0fbff8ff1646d95e8"/>
                    <pic:cNvPicPr>
                      <a:picLocks noChangeAspect="1"/>
                    </pic:cNvPicPr>
                  </pic:nvPicPr>
                  <pic:blipFill>
                    <a:blip r:embed="rId8"/>
                    <a:stretch>
                      <a:fillRect/>
                    </a:stretch>
                  </pic:blipFill>
                  <pic:spPr>
                    <a:xfrm>
                      <a:off x="0" y="0"/>
                      <a:ext cx="2996565" cy="5786120"/>
                    </a:xfrm>
                    <a:prstGeom prst="rect">
                      <a:avLst/>
                    </a:prstGeom>
                  </pic:spPr>
                </pic:pic>
              </a:graphicData>
            </a:graphic>
          </wp:anchor>
        </w:drawing>
      </w:r>
    </w:p>
    <w:p>
      <w:pPr>
        <w:spacing w:line="560" w:lineRule="exact"/>
        <w:jc w:val="both"/>
        <w:rPr>
          <w:rFonts w:hint="eastAsia" w:ascii="华文中宋" w:hAnsi="华文中宋" w:eastAsia="华文中宋"/>
          <w:color w:val="000000"/>
          <w:sz w:val="36"/>
          <w:szCs w:val="36"/>
        </w:rPr>
      </w:pPr>
    </w:p>
    <w:p>
      <w:pPr>
        <w:spacing w:line="560" w:lineRule="exact"/>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2.</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学而时习之丨4月18日</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文字稿</w:t>
      </w:r>
    </w:p>
    <w:p>
      <w:pPr>
        <w:spacing w:line="56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2017年4月18日，习近平接见新调整组建军级单位主官，要求各单位要时刻准备打仗，强化战斗队意识，坚持战斗力标准。</w:t>
      </w:r>
    </w:p>
    <w:p>
      <w:pPr>
        <w:spacing w:line="560" w:lineRule="exact"/>
        <w:jc w:val="both"/>
        <w:rPr>
          <w:rFonts w:hint="eastAsia" w:ascii="华文中宋" w:hAnsi="华文中宋" w:eastAsia="华文中宋"/>
          <w:color w:val="000000"/>
          <w:sz w:val="36"/>
          <w:szCs w:val="36"/>
        </w:rPr>
      </w:pPr>
    </w:p>
    <w:p>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新媒体新闻专栏代表作基本情况</w:t>
      </w:r>
      <w:r>
        <w:rPr>
          <w:rFonts w:hint="eastAsia" w:ascii="华文中宋" w:hAnsi="华文中宋" w:eastAsia="华文中宋"/>
          <w:color w:val="000000"/>
          <w:sz w:val="36"/>
          <w:szCs w:val="36"/>
          <w:lang w:eastAsia="zh-CN"/>
        </w:rPr>
        <w:t>（</w:t>
      </w:r>
      <w:r>
        <w:rPr>
          <w:rFonts w:hint="eastAsia" w:ascii="华文中宋" w:hAnsi="华文中宋" w:eastAsia="华文中宋"/>
          <w:color w:val="000000"/>
          <w:sz w:val="36"/>
          <w:szCs w:val="36"/>
          <w:lang w:val="en-US" w:eastAsia="zh-CN"/>
        </w:rPr>
        <w:t>下半年</w:t>
      </w:r>
      <w:r>
        <w:rPr>
          <w:rFonts w:hint="eastAsia" w:ascii="华文中宋" w:hAnsi="华文中宋" w:eastAsia="华文中宋"/>
          <w:color w:val="000000"/>
          <w:sz w:val="36"/>
          <w:szCs w:val="36"/>
          <w:lang w:eastAsia="zh-CN"/>
        </w:rPr>
        <w:t>）</w:t>
      </w:r>
    </w:p>
    <w:p>
      <w:pPr>
        <w:spacing w:line="200" w:lineRule="exact"/>
        <w:jc w:val="center"/>
        <w:rPr>
          <w:rFonts w:ascii="华文中宋" w:hAnsi="华文中宋" w:eastAsia="华文中宋"/>
          <w:color w:val="000000"/>
          <w:sz w:val="36"/>
          <w:szCs w:val="36"/>
        </w:rPr>
      </w:pPr>
    </w:p>
    <w:tbl>
      <w:tblPr>
        <w:tblStyle w:val="4"/>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eastAsia="宋体" w:cs="宋体"/>
                <w:sz w:val="21"/>
                <w:szCs w:val="21"/>
              </w:rPr>
            </w:pPr>
            <w:r>
              <w:rPr>
                <w:rFonts w:hint="eastAsia" w:ascii="宋体" w:hAnsi="宋体" w:eastAsia="宋体" w:cs="宋体"/>
                <w:sz w:val="21"/>
                <w:szCs w:val="21"/>
              </w:rPr>
              <w:t>学而时习之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b/>
                <w:bCs/>
                <w:szCs w:val="21"/>
              </w:rPr>
            </w:pPr>
            <w:r>
              <w:rPr>
                <w:rFonts w:hint="eastAsia" w:ascii="宋体" w:hAnsi="宋体" w:eastAsia="宋体" w:cs="宋体"/>
                <w:sz w:val="21"/>
                <w:szCs w:val="21"/>
              </w:rPr>
              <w:t>2022年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31</w:t>
            </w:r>
            <w:r>
              <w:rPr>
                <w:rFonts w:hint="eastAsia" w:ascii="宋体" w:hAnsi="宋体" w:eastAsia="宋体" w:cs="宋体"/>
                <w:sz w:val="21"/>
                <w:szCs w:val="21"/>
              </w:rPr>
              <w:t>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rPr>
            </w:pPr>
            <w:r>
              <w:rPr>
                <w:rFonts w:hint="eastAsia" w:ascii="华文中宋" w:hAnsi="华文中宋" w:eastAsia="华文中宋"/>
                <w:sz w:val="24"/>
              </w:rPr>
              <w:t>字数或时长</w:t>
            </w:r>
          </w:p>
        </w:tc>
        <w:tc>
          <w:tcPr>
            <w:tcW w:w="3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仿宋_GB2312" w:hAnsi="华文仿宋" w:eastAsia="仿宋_GB2312"/>
                <w:sz w:val="28"/>
                <w:szCs w:val="28"/>
                <w:lang w:val="en-US" w:eastAsia="zh-CN"/>
              </w:rPr>
            </w:pPr>
            <w:r>
              <w:rPr>
                <w:rFonts w:hint="eastAsia" w:ascii="宋体" w:hAnsi="宋体" w:eastAsia="宋体" w:cs="宋体"/>
                <w:sz w:val="21"/>
                <w:szCs w:val="21"/>
                <w:lang w:val="en-US" w:eastAsia="zh-CN"/>
              </w:rPr>
              <w:t>46秒，78个字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1826"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以2020年习近平总书记出席北斗三号全球卫星导航系统建成暨开通仪式的现场为主题，精彩再现了总书记宣布开通的激动瞬间。内容上，作品以总书记讲话为提领，主题鲜明突出，内容丰富，涵盖了总书记讲话的核心要义，帮助网民快速学习领悟讲话精髓。画面上，产品引用了大量北斗三号发射、演示、落地应用等实际场景对画面进行延伸性扩充，在学习讲话的同时，帮助网友全面学习了解“大国重器”的背景知识，带领网友充分感受我国的雄厚科技实力。配乐上，作品巧妙运用快节奏、风格化的音乐，总书记讲话部分庄重沉稳，素材观赏阶段激昂高亢，多面引导网民沉浸式观赏，切实增强民族自信心和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北斗系统是党中央决策实施的国家重大科技工程。围绕北斗工程的重要意义，主创团队在北斗三号全球卫星导航系统建成开通2周年之际，精选了习近平总书记当时宣布开通的现场，引导网友重温北斗三号的“高光瞬间”，激发难忘的群体回忆。产品通过“北斗”的小切口，展现国家科技发展的大局面。画面上配置了大量航天科技主题素材进行混剪，在切实呼应主题的基础上，引导网友真情实景感受国家科技力量，切身实际激发爱国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b/>
                <w:bCs/>
                <w:sz w:val="21"/>
                <w:szCs w:val="21"/>
              </w:rPr>
            </w:pPr>
            <w:r>
              <w:rPr>
                <w:rFonts w:hint="eastAsia" w:ascii="宋体" w:hAnsi="宋体" w:eastAsia="宋体" w:cs="宋体"/>
                <w:sz w:val="21"/>
                <w:szCs w:val="21"/>
                <w:lang w:val="en-US" w:eastAsia="zh-CN"/>
              </w:rPr>
              <w:t>产品在周年节点播发，充分满足时效要求，唤起广大网民尤其是科技爱好者的共同记忆，网友互动活跃。在抖音平台，单条视频产品浏览量达3676万，点赞134万。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 w:hAnsi="仿宋" w:eastAsia="仿宋"/>
                <w:szCs w:val="21"/>
              </w:rPr>
            </w:pPr>
            <w:r>
              <w:rPr>
                <w:rFonts w:hint="eastAsia" w:ascii="宋体" w:hAnsi="宋体" w:eastAsia="宋体" w:cs="宋体"/>
              </w:rPr>
              <w:drawing>
                <wp:anchor distT="0" distB="0" distL="114300" distR="114300" simplePos="0" relativeHeight="251660288" behindDoc="0" locked="0" layoutInCell="1" allowOverlap="1">
                  <wp:simplePos x="0" y="0"/>
                  <wp:positionH relativeFrom="column">
                    <wp:posOffset>4248785</wp:posOffset>
                  </wp:positionH>
                  <wp:positionV relativeFrom="paragraph">
                    <wp:posOffset>-362585</wp:posOffset>
                  </wp:positionV>
                  <wp:extent cx="923290" cy="927735"/>
                  <wp:effectExtent l="0" t="0" r="10160" b="571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923290" cy="927735"/>
                          </a:xfrm>
                          <a:prstGeom prst="rect">
                            <a:avLst/>
                          </a:prstGeom>
                          <a:noFill/>
                          <a:ln>
                            <a:noFill/>
                          </a:ln>
                        </pic:spPr>
                      </pic:pic>
                    </a:graphicData>
                  </a:graphic>
                </wp:anchor>
              </w:drawing>
            </w:r>
            <w:r>
              <w:rPr>
                <w:rFonts w:hint="eastAsia" w:ascii="宋体" w:hAnsi="宋体" w:eastAsia="宋体" w:cs="宋体"/>
                <w:szCs w:val="21"/>
              </w:rPr>
              <w:t>http://www.news.cn/politics/xxjxs/2022-07/31/c_1129432594.htm</w:t>
            </w:r>
          </w:p>
        </w:tc>
      </w:tr>
    </w:tbl>
    <w:p>
      <w:pPr>
        <w:spacing w:line="560" w:lineRule="exact"/>
        <w:jc w:val="center"/>
        <w:rPr>
          <w:rFonts w:hint="eastAsia" w:ascii="华文中宋" w:hAnsi="华文中宋" w:eastAsia="华文中宋"/>
          <w:color w:val="000000"/>
          <w:sz w:val="36"/>
          <w:szCs w:val="36"/>
        </w:rPr>
      </w:pPr>
    </w:p>
    <w:p>
      <w:pPr>
        <w:spacing w:line="560" w:lineRule="exact"/>
        <w:jc w:val="center"/>
        <w:rPr>
          <w:rFonts w:hint="eastAsia" w:ascii="华文中宋" w:hAnsi="华文中宋" w:eastAsia="华文中宋"/>
          <w:color w:val="000000"/>
          <w:sz w:val="36"/>
          <w:szCs w:val="36"/>
        </w:rPr>
      </w:pPr>
    </w:p>
    <w:p>
      <w:pPr>
        <w:spacing w:line="240" w:lineRule="auto"/>
        <w:jc w:val="left"/>
        <w:rPr>
          <w:rFonts w:hint="eastAsia" w:ascii="宋体" w:hAnsi="宋体" w:eastAsia="宋体" w:cs="宋体"/>
          <w:b/>
          <w:bCs/>
          <w:sz w:val="28"/>
          <w:szCs w:val="28"/>
          <w:lang w:val="en-US" w:eastAsia="zh-CN"/>
        </w:rPr>
      </w:pPr>
    </w:p>
    <w:p>
      <w:pPr>
        <w:spacing w:line="240" w:lineRule="auto"/>
        <w:jc w:val="left"/>
        <w:rPr>
          <w:rFonts w:hint="eastAsia" w:ascii="楷体" w:hAnsi="楷体" w:eastAsia="楷体" w:cs="楷体"/>
          <w:sz w:val="28"/>
          <w:szCs w:val="28"/>
          <w:lang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学而时习之丨7月31日</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首页首屏截图</w:t>
      </w:r>
    </w:p>
    <w:p>
      <w:pPr>
        <w:spacing w:line="560" w:lineRule="exact"/>
        <w:jc w:val="both"/>
        <w:rPr>
          <w:rFonts w:hint="eastAsia" w:ascii="华文中宋" w:hAnsi="华文中宋" w:eastAsia="华文中宋"/>
          <w:color w:val="000000"/>
          <w:sz w:val="36"/>
          <w:szCs w:val="36"/>
        </w:rPr>
      </w:pPr>
      <w:r>
        <w:rPr>
          <w:rFonts w:hint="eastAsia" w:ascii="华文中宋" w:hAnsi="华文中宋" w:eastAsia="华文中宋"/>
          <w:color w:val="000000"/>
          <w:sz w:val="36"/>
          <w:szCs w:val="36"/>
          <w:lang w:eastAsia="zh-CN"/>
        </w:rPr>
        <w:drawing>
          <wp:anchor distT="0" distB="0" distL="114300" distR="114300" simplePos="0" relativeHeight="251663360" behindDoc="0" locked="0" layoutInCell="1" allowOverlap="1">
            <wp:simplePos x="0" y="0"/>
            <wp:positionH relativeFrom="column">
              <wp:posOffset>187325</wp:posOffset>
            </wp:positionH>
            <wp:positionV relativeFrom="paragraph">
              <wp:posOffset>222885</wp:posOffset>
            </wp:positionV>
            <wp:extent cx="2478405" cy="4785995"/>
            <wp:effectExtent l="0" t="0" r="17145" b="14605"/>
            <wp:wrapTopAndBottom/>
            <wp:docPr id="7" name="图片 7" descr="caa987d6eabc086c457a2f2de235d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aa987d6eabc086c457a2f2de235d99"/>
                    <pic:cNvPicPr>
                      <a:picLocks noChangeAspect="1"/>
                    </pic:cNvPicPr>
                  </pic:nvPicPr>
                  <pic:blipFill>
                    <a:blip r:embed="rId10"/>
                    <a:stretch>
                      <a:fillRect/>
                    </a:stretch>
                  </pic:blipFill>
                  <pic:spPr>
                    <a:xfrm>
                      <a:off x="0" y="0"/>
                      <a:ext cx="2478405" cy="4785995"/>
                    </a:xfrm>
                    <a:prstGeom prst="rect">
                      <a:avLst/>
                    </a:prstGeom>
                  </pic:spPr>
                </pic:pic>
              </a:graphicData>
            </a:graphic>
          </wp:anchor>
        </w:drawing>
      </w:r>
    </w:p>
    <w:p>
      <w:pPr>
        <w:spacing w:line="560" w:lineRule="exact"/>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2.</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学而时习之丨7月31日</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文字稿</w:t>
      </w:r>
    </w:p>
    <w:p>
      <w:pPr>
        <w:spacing w:line="56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2020年7月31日，北斗三号全球卫星导航系统建成暨开通仪式在北京举行。中共中央总书记、国家主席、中央军委主席习近平出席仪式，宣布北斗三号全球卫星导航系统正式开通。</w:t>
      </w:r>
    </w:p>
    <w:p>
      <w:pPr>
        <w:spacing w:line="560" w:lineRule="exact"/>
        <w:jc w:val="center"/>
        <w:rPr>
          <w:rFonts w:hint="eastAsia" w:ascii="华文中宋" w:hAnsi="华文中宋" w:eastAsia="华文中宋"/>
          <w:color w:val="000000"/>
          <w:sz w:val="36"/>
          <w:szCs w:val="36"/>
        </w:rPr>
      </w:pPr>
    </w:p>
    <w:p>
      <w:pPr>
        <w:spacing w:line="560" w:lineRule="exact"/>
        <w:jc w:val="center"/>
        <w:rPr>
          <w:rFonts w:hint="eastAsia" w:ascii="华文中宋" w:hAnsi="华文中宋" w:eastAsia="华文中宋"/>
          <w:color w:val="000000"/>
          <w:sz w:val="36"/>
          <w:szCs w:val="36"/>
        </w:rPr>
      </w:pPr>
    </w:p>
    <w:p>
      <w:pPr>
        <w:spacing w:line="560" w:lineRule="exact"/>
        <w:jc w:val="center"/>
        <w:rPr>
          <w:rFonts w:hint="eastAsia" w:ascii="华文中宋" w:hAnsi="华文中宋" w:eastAsia="华文中宋"/>
          <w:color w:val="000000"/>
          <w:sz w:val="36"/>
          <w:szCs w:val="36"/>
        </w:rPr>
      </w:pPr>
    </w:p>
    <w:p>
      <w:pPr>
        <w:spacing w:line="560" w:lineRule="exact"/>
        <w:jc w:val="center"/>
        <w:rPr>
          <w:rFonts w:hint="eastAsia" w:ascii="华文中宋" w:hAnsi="华文中宋" w:eastAsia="华文中宋"/>
          <w:color w:val="000000"/>
          <w:sz w:val="36"/>
          <w:szCs w:val="36"/>
        </w:rPr>
      </w:pPr>
    </w:p>
    <w:p>
      <w:pPr>
        <w:spacing w:line="560" w:lineRule="exact"/>
        <w:jc w:val="both"/>
        <w:rPr>
          <w:rFonts w:hint="eastAsia" w:ascii="华文中宋" w:hAnsi="华文中宋" w:eastAsia="华文中宋"/>
          <w:color w:val="000000"/>
          <w:sz w:val="36"/>
          <w:szCs w:val="36"/>
        </w:rPr>
      </w:pPr>
    </w:p>
    <w:p>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新媒体新闻专栏2022年每月第二周刊播作品目录</w:t>
      </w:r>
    </w:p>
    <w:p>
      <w:pPr>
        <w:spacing w:line="200" w:lineRule="exact"/>
        <w:jc w:val="center"/>
        <w:rPr>
          <w:rFonts w:ascii="华文中宋" w:hAnsi="华文中宋" w:eastAsia="华文中宋"/>
          <w:color w:val="000000"/>
          <w:sz w:val="36"/>
          <w:szCs w:val="36"/>
        </w:rPr>
      </w:pPr>
    </w:p>
    <w:tbl>
      <w:tblPr>
        <w:tblStyle w:val="5"/>
        <w:tblW w:w="1011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955"/>
        <w:gridCol w:w="403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月份</w:t>
            </w:r>
          </w:p>
        </w:tc>
        <w:tc>
          <w:tcPr>
            <w:tcW w:w="2955"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作品标题</w:t>
            </w:r>
          </w:p>
        </w:tc>
        <w:tc>
          <w:tcPr>
            <w:tcW w:w="4035"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作品网页地址</w:t>
            </w:r>
          </w:p>
        </w:tc>
        <w:tc>
          <w:tcPr>
            <w:tcW w:w="195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1月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学而时习之丨1月3日</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http://www.news.cn/politics/xxjxs/2022-01/03/c_1129432618.htm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2月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学而时习之丨2月12日</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http://www.news.cn/politics/xxjxs/2022-02/12/c_1129432609.htm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3月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学而时习之丨3月7日</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http://www.news.cn/politics/xxjxs/2022-03/07/c_1129432667.htm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4月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学而时习之丨4月4日</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http://www.news.cn/politics/xxjxs/2022-04/04/c_1129432604.htm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5月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学而时习之丨5月3日</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http://www.news.cn/politics/xxjxs/2022-05/08/c_1129432654.htm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6月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学而时习之丨6月8日世界海洋日</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http://www.news.cn/politics/xxjxs/2022-06/08/c_1129432625.htm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7月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学而时习之丨7月5日</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http://www.news.cn/politics/xxjxs/2022-07/05/c_1129432636.htm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8月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学而时习之丨8月8日全民健身日</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http://www.news.cn/politics/xxjxs/2022-08/08/c_1129432582.htm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9月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学而时习之丨9月10日教师节</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http://www.news.cn/politics/xxjxs/2022-09/10/c_1129432614.htm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10月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学而时习之丨10月9日</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http://www.news.cn/politics/xxjxs/2022-10/09/c_1129432718.htm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11月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学而时习之丨11月9日全国消防日</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http://www.news.cn/politics/xxjxs/2022-11/09/c_1129432574.htm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hint="eastAsia" w:ascii="宋体" w:hAnsi="宋体" w:eastAsia="宋体" w:cs="宋体"/>
                <w:b/>
                <w:sz w:val="21"/>
                <w:szCs w:val="21"/>
              </w:rPr>
            </w:pPr>
            <w:r>
              <w:rPr>
                <w:rFonts w:hint="eastAsia" w:ascii="宋体" w:hAnsi="宋体" w:eastAsia="宋体" w:cs="宋体"/>
                <w:b/>
                <w:sz w:val="21"/>
                <w:szCs w:val="21"/>
              </w:rPr>
              <w:t>12月</w:t>
            </w:r>
          </w:p>
        </w:tc>
        <w:tc>
          <w:tcPr>
            <w:tcW w:w="295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学而时习之丨12月8日</w:t>
            </w:r>
          </w:p>
        </w:tc>
        <w:tc>
          <w:tcPr>
            <w:tcW w:w="4035"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http://www.news.cn/politics/xxjxs/2023-03/15/c_1129432563.htm</w:t>
            </w:r>
          </w:p>
        </w:tc>
        <w:tc>
          <w:tcPr>
            <w:tcW w:w="1950" w:type="dxa"/>
            <w:vAlign w:val="center"/>
          </w:tcPr>
          <w:p>
            <w:pPr>
              <w:widowControl/>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12月8日</w:t>
            </w:r>
          </w:p>
        </w:tc>
      </w:tr>
    </w:tbl>
    <w:p>
      <w:pPr>
        <w:tabs>
          <w:tab w:val="right" w:pos="8730"/>
        </w:tabs>
        <w:outlineLvl w:val="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14A0BC83-A013-4F06-9284-159F9974036B}"/>
  </w:font>
  <w:font w:name="华文中宋">
    <w:panose1 w:val="02010600040101010101"/>
    <w:charset w:val="86"/>
    <w:family w:val="auto"/>
    <w:pitch w:val="default"/>
    <w:sig w:usb0="00000287" w:usb1="080F0000" w:usb2="00000000" w:usb3="00000000" w:csb0="0004009F" w:csb1="DFD70000"/>
    <w:embedRegular r:id="rId2" w:fontKey="{36F39E50-32D3-42DA-8391-8FF5277DB796}"/>
  </w:font>
  <w:font w:name="仿宋">
    <w:panose1 w:val="02010609060101010101"/>
    <w:charset w:val="86"/>
    <w:family w:val="auto"/>
    <w:pitch w:val="default"/>
    <w:sig w:usb0="800002BF" w:usb1="38CF7CFA" w:usb2="00000016" w:usb3="00000000" w:csb0="00040001" w:csb1="00000000"/>
    <w:embedRegular r:id="rId3" w:fontKey="{1B508B94-1824-4868-A835-16B0C00D5B19}"/>
  </w:font>
  <w:font w:name="华文仿宋">
    <w:panose1 w:val="02010600040101010101"/>
    <w:charset w:val="86"/>
    <w:family w:val="auto"/>
    <w:pitch w:val="default"/>
    <w:sig w:usb0="00000287" w:usb1="080F0000" w:usb2="00000000" w:usb3="00000000" w:csb0="0004009F" w:csb1="DFD70000"/>
    <w:embedRegular r:id="rId4" w:fontKey="{5C66101D-4610-45BD-8A49-BA1A0C9C42AD}"/>
  </w:font>
  <w:font w:name="楷体">
    <w:panose1 w:val="02010609060101010101"/>
    <w:charset w:val="86"/>
    <w:family w:val="modern"/>
    <w:pitch w:val="default"/>
    <w:sig w:usb0="800002BF" w:usb1="38CF7CFA" w:usb2="00000016" w:usb3="00000000" w:csb0="00040001" w:csb1="00000000"/>
    <w:embedRegular r:id="rId5" w:fontKey="{25CEFAD7-B7BB-4004-9344-389D382928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xYTgzZTgyNGE1Njc4NWRhYjE2YjA5YzA1NDhlMWYifQ=="/>
  </w:docVars>
  <w:rsids>
    <w:rsidRoot w:val="30394070"/>
    <w:rsid w:val="00C34AF2"/>
    <w:rsid w:val="01763BCE"/>
    <w:rsid w:val="023669DD"/>
    <w:rsid w:val="041D536E"/>
    <w:rsid w:val="04575945"/>
    <w:rsid w:val="06DD48E9"/>
    <w:rsid w:val="0AED351C"/>
    <w:rsid w:val="164431A5"/>
    <w:rsid w:val="17FD21B9"/>
    <w:rsid w:val="183A374F"/>
    <w:rsid w:val="18AC5CCF"/>
    <w:rsid w:val="1AAD6B2B"/>
    <w:rsid w:val="1B1D025B"/>
    <w:rsid w:val="1E6D5795"/>
    <w:rsid w:val="1EAF0E59"/>
    <w:rsid w:val="20586E69"/>
    <w:rsid w:val="21E23724"/>
    <w:rsid w:val="25453733"/>
    <w:rsid w:val="2A63545D"/>
    <w:rsid w:val="2DA97B8E"/>
    <w:rsid w:val="2E8E4AA4"/>
    <w:rsid w:val="30394070"/>
    <w:rsid w:val="30F877AC"/>
    <w:rsid w:val="34691BFE"/>
    <w:rsid w:val="34D267FD"/>
    <w:rsid w:val="35171A42"/>
    <w:rsid w:val="352D5A8F"/>
    <w:rsid w:val="36D30616"/>
    <w:rsid w:val="382A1E1E"/>
    <w:rsid w:val="389C62D5"/>
    <w:rsid w:val="397871A5"/>
    <w:rsid w:val="3BC431AC"/>
    <w:rsid w:val="3D3E00AF"/>
    <w:rsid w:val="3DEE4511"/>
    <w:rsid w:val="3E1E1BA1"/>
    <w:rsid w:val="3E2A6AC2"/>
    <w:rsid w:val="430875E7"/>
    <w:rsid w:val="430907C0"/>
    <w:rsid w:val="44374E9F"/>
    <w:rsid w:val="44CE29A6"/>
    <w:rsid w:val="46FA5CD4"/>
    <w:rsid w:val="48571A68"/>
    <w:rsid w:val="4B0F1F99"/>
    <w:rsid w:val="4BAB57D4"/>
    <w:rsid w:val="4BC62629"/>
    <w:rsid w:val="4D61085B"/>
    <w:rsid w:val="4EC7034B"/>
    <w:rsid w:val="4F251D5C"/>
    <w:rsid w:val="51394050"/>
    <w:rsid w:val="54044860"/>
    <w:rsid w:val="58150BC0"/>
    <w:rsid w:val="59EE6C19"/>
    <w:rsid w:val="5C0A2EA5"/>
    <w:rsid w:val="5C6D7659"/>
    <w:rsid w:val="5C8005D2"/>
    <w:rsid w:val="5E0E058B"/>
    <w:rsid w:val="5E2D4789"/>
    <w:rsid w:val="616F5833"/>
    <w:rsid w:val="619F720E"/>
    <w:rsid w:val="62262244"/>
    <w:rsid w:val="63E12AF6"/>
    <w:rsid w:val="652B096A"/>
    <w:rsid w:val="655F16CC"/>
    <w:rsid w:val="67AB5CD9"/>
    <w:rsid w:val="6CA1081C"/>
    <w:rsid w:val="6D4D10B4"/>
    <w:rsid w:val="6DCA5B51"/>
    <w:rsid w:val="6E686EC7"/>
    <w:rsid w:val="70344AFE"/>
    <w:rsid w:val="70AA6214"/>
    <w:rsid w:val="73B95B66"/>
    <w:rsid w:val="74CB153F"/>
    <w:rsid w:val="7592164A"/>
    <w:rsid w:val="761B7DAD"/>
    <w:rsid w:val="76422779"/>
    <w:rsid w:val="77407921"/>
    <w:rsid w:val="7980341A"/>
    <w:rsid w:val="79F93A46"/>
    <w:rsid w:val="7A3339FB"/>
    <w:rsid w:val="7C236EBC"/>
    <w:rsid w:val="7CD2057E"/>
    <w:rsid w:val="7F005876"/>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eastAsia="宋体" w:asciiTheme="minorAscii" w:hAnsiTheme="minorAscii"/>
      <w:b/>
      <w:kern w:val="44"/>
      <w:sz w:val="36"/>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table" w:styleId="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qFormat/>
    <w:uiPriority w:val="0"/>
    <w:rPr>
      <w:color w:val="800080"/>
      <w:u w:val="single"/>
    </w:rPr>
  </w:style>
  <w:style w:type="character" w:styleId="8">
    <w:name w:val="Hyperlink"/>
    <w:qFormat/>
    <w:uiPriority w:val="99"/>
    <w:rPr>
      <w:color w:val="0000FF"/>
      <w:u w:val="single"/>
    </w:rPr>
  </w:style>
  <w:style w:type="paragraph" w:customStyle="1" w:styleId="9">
    <w:name w:val="p15"/>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2895</Words>
  <Characters>4057</Characters>
  <Lines>0</Lines>
  <Paragraphs>0</Paragraphs>
  <TotalTime>4</TotalTime>
  <ScaleCrop>false</ScaleCrop>
  <LinksUpToDate>false</LinksUpToDate>
  <CharactersWithSpaces>4160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2023-03-12T23:52:00Z</dcterms:created>
  <dc:creator>木子</dc:creator>
  <cp:lastModifiedBy>木子</cp:lastModifiedBy>
  <cp:lastPrinted>2023-03-30T10:16:00Z</cp:lastPrinted>
  <dcterms:modified xsi:type="dcterms:W3CDTF">2023-03-31T00:22:40Z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8AB1523E79164AE0A4F38A2641E6A206</vt:lpwstr>
  </property>
</Properties>
</file>