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rPr>
          <w:rFonts w:hint="eastAsia" w:ascii="宋体" w:hAnsi="宋体" w:eastAsia="宋体" w:cs="宋体"/>
          <w:sz w:val="28"/>
          <w:szCs w:val="28"/>
        </w:rPr>
      </w:pPr>
      <w:r>
        <w:rPr>
          <w:rFonts w:hint="eastAsia" w:ascii="宋体" w:hAnsi="宋体" w:eastAsia="宋体" w:cs="宋体"/>
          <w:sz w:val="28"/>
          <w:szCs w:val="28"/>
        </w:rPr>
        <w:t>附件：</w:t>
      </w:r>
    </w:p>
    <w:p>
      <w:pPr>
        <w:spacing w:before="156" w:beforeLines="50"/>
        <w:jc w:val="center"/>
        <w:rPr>
          <w:rFonts w:hint="eastAsia" w:ascii="宋体" w:hAnsi="宋体" w:eastAsia="宋体" w:cs="宋体"/>
          <w:b/>
          <w:bCs/>
          <w:sz w:val="28"/>
          <w:szCs w:val="28"/>
        </w:rPr>
      </w:pPr>
      <w:bookmarkStart w:id="0" w:name="_GoBack"/>
      <w:bookmarkEnd w:id="0"/>
      <w:r>
        <w:rPr>
          <w:rFonts w:hint="eastAsia" w:ascii="宋体" w:hAnsi="宋体" w:eastAsia="宋体" w:cs="宋体"/>
          <w:b/>
          <w:bCs/>
          <w:sz w:val="28"/>
          <w:szCs w:val="28"/>
        </w:rPr>
        <w:t>身临“器”境——重大科技设施开放活动内容及服务介绍</w:t>
      </w:r>
    </w:p>
    <w:p>
      <w:pPr>
        <w:spacing w:before="156" w:beforeLines="50"/>
        <w:rPr>
          <w:rFonts w:hint="eastAsia" w:ascii="宋体" w:hAnsi="宋体" w:eastAsia="宋体" w:cs="宋体"/>
          <w:sz w:val="28"/>
          <w:szCs w:val="28"/>
        </w:rPr>
      </w:pPr>
      <w:r>
        <w:rPr>
          <w:rFonts w:hint="eastAsia" w:ascii="宋体" w:hAnsi="宋体" w:eastAsia="宋体" w:cs="宋体"/>
          <w:sz w:val="28"/>
          <w:szCs w:val="28"/>
        </w:rPr>
        <w:t>一、活动服务介绍</w:t>
      </w:r>
    </w:p>
    <w:p>
      <w:pPr>
        <w:spacing w:before="156" w:beforeLines="50"/>
        <w:ind w:firstLine="560" w:firstLineChars="200"/>
        <w:rPr>
          <w:rFonts w:hint="eastAsia" w:ascii="宋体" w:hAnsi="宋体" w:eastAsia="宋体" w:cs="宋体"/>
          <w:sz w:val="28"/>
          <w:szCs w:val="28"/>
        </w:rPr>
      </w:pPr>
      <w:r>
        <w:rPr>
          <w:rFonts w:hint="eastAsia" w:ascii="宋体" w:hAnsi="宋体" w:eastAsia="宋体" w:cs="宋体"/>
          <w:sz w:val="28"/>
          <w:szCs w:val="28"/>
        </w:rPr>
        <w:t>1.重大科技设施开放活动相关内容资讯将在新华网活动专题页中展示推广，发布60个国内重大科技设施推介目录，集中展示设施资讯和参观路线，供大众实时了解设施开放信息，并通过参观路线图“云游”重大科技设施。</w:t>
      </w:r>
    </w:p>
    <w:p>
      <w:pPr>
        <w:spacing w:before="156" w:beforeLines="50"/>
        <w:ind w:firstLine="560" w:firstLineChars="200"/>
        <w:rPr>
          <w:rFonts w:hint="eastAsia" w:ascii="宋体" w:hAnsi="宋体" w:eastAsia="宋体" w:cs="宋体"/>
          <w:sz w:val="28"/>
          <w:szCs w:val="28"/>
        </w:rPr>
      </w:pPr>
      <w:r>
        <w:rPr>
          <w:rFonts w:hint="eastAsia" w:ascii="宋体" w:hAnsi="宋体" w:eastAsia="宋体" w:cs="宋体"/>
          <w:sz w:val="28"/>
          <w:szCs w:val="28"/>
        </w:rPr>
        <w:t>2.遴选10个重大科技设施（特别是突出面向大学生、研究生开放的），邀请不少于10家媒体到5个重大科技设施进行集中采访报道，新华网将对5个重大科技设施进行线上直播；</w:t>
      </w:r>
    </w:p>
    <w:p>
      <w:pPr>
        <w:spacing w:before="156" w:beforeLines="50"/>
        <w:ind w:firstLine="560" w:firstLineChars="200"/>
        <w:rPr>
          <w:rFonts w:hint="eastAsia" w:ascii="宋体" w:hAnsi="宋体" w:eastAsia="宋体" w:cs="宋体"/>
          <w:sz w:val="28"/>
          <w:szCs w:val="28"/>
        </w:rPr>
      </w:pPr>
      <w:r>
        <w:rPr>
          <w:rFonts w:hint="eastAsia" w:ascii="宋体" w:hAnsi="宋体" w:eastAsia="宋体" w:cs="宋体"/>
          <w:sz w:val="28"/>
          <w:szCs w:val="28"/>
        </w:rPr>
        <w:t>3.邀请参与活动单位的青年科技工作者、大学生等重点群体到10个重大科技设施线下体验；</w:t>
      </w:r>
    </w:p>
    <w:p>
      <w:pPr>
        <w:spacing w:before="156" w:beforeLines="50"/>
        <w:ind w:firstLine="560" w:firstLineChars="200"/>
        <w:rPr>
          <w:rFonts w:hint="eastAsia" w:ascii="宋体" w:hAnsi="宋体" w:eastAsia="宋体" w:cs="宋体"/>
          <w:sz w:val="28"/>
          <w:szCs w:val="28"/>
        </w:rPr>
      </w:pPr>
      <w:r>
        <w:rPr>
          <w:rFonts w:hint="eastAsia" w:ascii="宋体" w:hAnsi="宋体" w:eastAsia="宋体" w:cs="宋体"/>
          <w:sz w:val="28"/>
          <w:szCs w:val="28"/>
        </w:rPr>
        <w:t>4.作为2024年全国科普日系列活动之一在主场进行展示</w:t>
      </w:r>
      <w:r>
        <w:rPr>
          <w:rFonts w:hint="eastAsia" w:ascii="宋体" w:hAnsi="宋体" w:cs="宋体"/>
          <w:sz w:val="28"/>
          <w:szCs w:val="28"/>
          <w:lang w:eastAsia="zh-CN"/>
        </w:rPr>
        <w:t>；</w:t>
      </w:r>
    </w:p>
    <w:p>
      <w:pPr>
        <w:spacing w:before="156" w:beforeLines="50"/>
        <w:ind w:firstLine="560" w:firstLineChars="200"/>
        <w:rPr>
          <w:rFonts w:hint="eastAsia" w:ascii="宋体" w:hAnsi="宋体" w:eastAsia="宋体" w:cs="宋体"/>
          <w:sz w:val="28"/>
          <w:szCs w:val="28"/>
        </w:rPr>
      </w:pPr>
      <w:r>
        <w:rPr>
          <w:rFonts w:hint="eastAsia" w:ascii="宋体" w:hAnsi="宋体" w:eastAsia="宋体" w:cs="宋体"/>
          <w:sz w:val="28"/>
          <w:szCs w:val="28"/>
        </w:rPr>
        <w:t>5.制作设施打卡护照等其他展示方式宣传推介。</w:t>
      </w:r>
    </w:p>
    <w:p>
      <w:pPr>
        <w:spacing w:line="360" w:lineRule="auto"/>
        <w:rPr>
          <w:rFonts w:hint="eastAsia" w:ascii="宋体" w:hAnsi="宋体" w:eastAsia="宋体" w:cs="宋体"/>
          <w:sz w:val="28"/>
          <w:szCs w:val="28"/>
        </w:rPr>
      </w:pPr>
      <w:r>
        <w:rPr>
          <w:rFonts w:hint="eastAsia" w:ascii="宋体" w:hAnsi="宋体" w:eastAsia="宋体" w:cs="宋体"/>
          <w:sz w:val="28"/>
          <w:szCs w:val="28"/>
        </w:rPr>
        <w:t>二、活动内容简介</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（一）线上活动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1.线上集中展示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联合新华网共同打造重大科技设施开放活动专题页，发布60个重大科技设施名称、联系方式、设施简介、交通地址、开放情况、参观预约等基本信息，展示设施优质科普视频图文内容。</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2.线上打卡活动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设计策划10条不同科普主题的重大科技设施推荐参观线路，以手绘图的形式进行生动展示，让公众通过“云学习”了解重大科技设施，增加公众参与设施开放活动的兴趣。</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（二）线下活动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1.媒体行活动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从网上展示的重大科技设施中选取5个，邀请不少于10家媒体到重大科技设施进行集中采访报道，对重大科技设施进行宣传推广。</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2.重大科技设施体验活动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邀请科技工作者、大学生、青少年等重点群体参与重大科技设施线下体验活动。活动优先面向参与活动的单位重点人群开放。</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3.直播活动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从网上展示的重大科技设施中选取5个，结合开展的重大活动，联合新华网进行线上直播，对科技设施进行重点宣传。</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（三）互动活动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1.感想征集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面向公众征集参与活动感想，公众通过扫描活动现场及专题页面的二维码参与互动、留言，将有机会在活动专题页及其他主流媒体平台发表。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2.评选活动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组织开展线上、线下评选活动，公众可以根据自己的实际体验感受，参与互动，选出“最受公众喜欢的重大科技设施”和“最受欢迎的科普地图路线”。</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（四）全国科普日成果展示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在2024年全国科普日期间通过线上线下形式对活动成果进行集中展示。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0000000000000000000"/>
    <w:charset w:val="86"/>
    <w:family w:val="auto"/>
    <w:pitch w:val="default"/>
    <w:sig w:usb0="00000000" w:usb1="00000000" w:usb2="00000000" w:usb3="00000000" w:csb0="00000000" w:csb1="00000000"/>
  </w:font>
  <w:font w:name="等线 Light">
    <w:altName w:val="汉仪中等线KW"/>
    <w:panose1 w:val="020106000300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6FE20B4"/>
    <w:rsid w:val="CFB639DB"/>
    <w:rsid w:val="D7FC516D"/>
    <w:rsid w:val="FDD7A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8"/>
    <w:qFormat/>
    <w:uiPriority w:val="9"/>
    <w:pPr>
      <w:keepNext/>
      <w:keepLines/>
      <w:spacing w:before="480" w:after="80"/>
      <w:outlineLvl w:val="0"/>
    </w:pPr>
    <w:rPr>
      <w:rFonts w:ascii="等线 Light" w:hAnsi="等线 Light" w:eastAsia="等线 Light" w:cs="宋体"/>
      <w:color w:val="2F5597"/>
      <w:sz w:val="48"/>
      <w:szCs w:val="48"/>
    </w:rPr>
  </w:style>
  <w:style w:type="paragraph" w:styleId="3">
    <w:name w:val="heading 2"/>
    <w:basedOn w:val="1"/>
    <w:next w:val="1"/>
    <w:link w:val="19"/>
    <w:qFormat/>
    <w:uiPriority w:val="9"/>
    <w:pPr>
      <w:keepNext/>
      <w:keepLines/>
      <w:spacing w:before="160" w:after="80"/>
      <w:outlineLvl w:val="1"/>
    </w:pPr>
    <w:rPr>
      <w:rFonts w:ascii="等线 Light" w:hAnsi="等线 Light" w:eastAsia="等线 Light" w:cs="宋体"/>
      <w:color w:val="2F5597"/>
      <w:sz w:val="40"/>
      <w:szCs w:val="40"/>
    </w:rPr>
  </w:style>
  <w:style w:type="paragraph" w:styleId="4">
    <w:name w:val="heading 3"/>
    <w:basedOn w:val="1"/>
    <w:next w:val="1"/>
    <w:link w:val="20"/>
    <w:qFormat/>
    <w:uiPriority w:val="9"/>
    <w:pPr>
      <w:keepNext/>
      <w:keepLines/>
      <w:spacing w:before="160" w:after="80"/>
      <w:outlineLvl w:val="2"/>
    </w:pPr>
    <w:rPr>
      <w:rFonts w:ascii="等线 Light" w:hAnsi="等线 Light" w:eastAsia="等线 Light" w:cs="宋体"/>
      <w:color w:val="2F5597"/>
      <w:sz w:val="32"/>
      <w:szCs w:val="32"/>
    </w:rPr>
  </w:style>
  <w:style w:type="paragraph" w:styleId="5">
    <w:name w:val="heading 4"/>
    <w:basedOn w:val="1"/>
    <w:next w:val="1"/>
    <w:link w:val="21"/>
    <w:qFormat/>
    <w:uiPriority w:val="9"/>
    <w:pPr>
      <w:keepNext/>
      <w:keepLines/>
      <w:spacing w:before="80" w:after="40"/>
      <w:outlineLvl w:val="3"/>
    </w:pPr>
    <w:rPr>
      <w:rFonts w:ascii="等线" w:hAnsi="等线" w:eastAsia="等线" w:cs="宋体"/>
      <w:color w:val="2F5597"/>
      <w:sz w:val="28"/>
      <w:szCs w:val="28"/>
    </w:rPr>
  </w:style>
  <w:style w:type="paragraph" w:styleId="6">
    <w:name w:val="heading 5"/>
    <w:basedOn w:val="1"/>
    <w:next w:val="1"/>
    <w:link w:val="22"/>
    <w:qFormat/>
    <w:uiPriority w:val="9"/>
    <w:pPr>
      <w:keepNext/>
      <w:keepLines/>
      <w:spacing w:before="80" w:after="40"/>
      <w:outlineLvl w:val="4"/>
    </w:pPr>
    <w:rPr>
      <w:rFonts w:ascii="等线" w:hAnsi="等线" w:eastAsia="等线" w:cs="宋体"/>
      <w:color w:val="2F5597"/>
      <w:sz w:val="24"/>
      <w:szCs w:val="24"/>
    </w:rPr>
  </w:style>
  <w:style w:type="paragraph" w:styleId="7">
    <w:name w:val="heading 6"/>
    <w:basedOn w:val="1"/>
    <w:next w:val="1"/>
    <w:link w:val="23"/>
    <w:qFormat/>
    <w:uiPriority w:val="9"/>
    <w:pPr>
      <w:keepNext/>
      <w:keepLines/>
      <w:spacing w:before="40"/>
      <w:outlineLvl w:val="5"/>
    </w:pPr>
    <w:rPr>
      <w:rFonts w:ascii="等线" w:hAnsi="等线" w:eastAsia="等线" w:cs="宋体"/>
      <w:b/>
      <w:bCs/>
      <w:color w:val="2F5597"/>
      <w:szCs w:val="24"/>
    </w:rPr>
  </w:style>
  <w:style w:type="paragraph" w:styleId="8">
    <w:name w:val="heading 7"/>
    <w:basedOn w:val="1"/>
    <w:next w:val="1"/>
    <w:link w:val="24"/>
    <w:qFormat/>
    <w:uiPriority w:val="9"/>
    <w:pPr>
      <w:keepNext/>
      <w:keepLines/>
      <w:spacing w:before="40"/>
      <w:outlineLvl w:val="6"/>
    </w:pPr>
    <w:rPr>
      <w:rFonts w:ascii="等线" w:hAnsi="等线" w:eastAsia="等线" w:cs="宋体"/>
      <w:b/>
      <w:bCs/>
      <w:color w:val="595959"/>
      <w:szCs w:val="24"/>
    </w:rPr>
  </w:style>
  <w:style w:type="paragraph" w:styleId="9">
    <w:name w:val="heading 8"/>
    <w:basedOn w:val="1"/>
    <w:next w:val="1"/>
    <w:link w:val="25"/>
    <w:qFormat/>
    <w:uiPriority w:val="9"/>
    <w:pPr>
      <w:keepNext/>
      <w:keepLines/>
      <w:outlineLvl w:val="7"/>
    </w:pPr>
    <w:rPr>
      <w:rFonts w:ascii="等线" w:hAnsi="等线" w:eastAsia="等线" w:cs="宋体"/>
      <w:color w:val="595959"/>
      <w:szCs w:val="24"/>
    </w:rPr>
  </w:style>
  <w:style w:type="paragraph" w:styleId="10">
    <w:name w:val="heading 9"/>
    <w:basedOn w:val="1"/>
    <w:next w:val="1"/>
    <w:link w:val="26"/>
    <w:qFormat/>
    <w:uiPriority w:val="9"/>
    <w:pPr>
      <w:keepNext/>
      <w:keepLines/>
      <w:outlineLvl w:val="8"/>
    </w:pPr>
    <w:rPr>
      <w:rFonts w:ascii="等线" w:hAnsi="等线" w:eastAsia="等线 Light" w:cs="宋体"/>
      <w:color w:val="595959"/>
      <w:szCs w:val="24"/>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11">
    <w:name w:val="annotation text"/>
    <w:basedOn w:val="1"/>
    <w:link w:val="36"/>
    <w:qFormat/>
    <w:uiPriority w:val="99"/>
    <w:pPr>
      <w:jc w:val="left"/>
    </w:pPr>
  </w:style>
  <w:style w:type="paragraph" w:styleId="12">
    <w:name w:val="Subtitle"/>
    <w:basedOn w:val="1"/>
    <w:next w:val="1"/>
    <w:link w:val="28"/>
    <w:qFormat/>
    <w:uiPriority w:val="11"/>
    <w:pPr>
      <w:spacing w:after="160"/>
      <w:jc w:val="center"/>
    </w:pPr>
    <w:rPr>
      <w:rFonts w:ascii="等线 Light" w:hAnsi="等线 Light" w:eastAsia="等线 Light" w:cs="宋体"/>
      <w:color w:val="595959"/>
      <w:spacing w:val="15"/>
      <w:sz w:val="28"/>
      <w:szCs w:val="28"/>
    </w:rPr>
  </w:style>
  <w:style w:type="paragraph" w:styleId="13">
    <w:name w:val="Title"/>
    <w:basedOn w:val="1"/>
    <w:next w:val="1"/>
    <w:link w:val="27"/>
    <w:qFormat/>
    <w:uiPriority w:val="10"/>
    <w:pPr>
      <w:spacing w:after="80"/>
      <w:contextualSpacing/>
      <w:jc w:val="center"/>
    </w:pPr>
    <w:rPr>
      <w:rFonts w:ascii="等线 Light" w:hAnsi="等线 Light" w:eastAsia="等线 Light" w:cs="宋体"/>
      <w:spacing w:val="-10"/>
      <w:kern w:val="28"/>
      <w:sz w:val="56"/>
      <w:szCs w:val="56"/>
    </w:rPr>
  </w:style>
  <w:style w:type="paragraph" w:styleId="14">
    <w:name w:val="annotation subject"/>
    <w:basedOn w:val="11"/>
    <w:next w:val="11"/>
    <w:link w:val="37"/>
    <w:qFormat/>
    <w:uiPriority w:val="99"/>
    <w:rPr>
      <w:b/>
      <w:bCs/>
    </w:rPr>
  </w:style>
  <w:style w:type="character" w:styleId="17">
    <w:name w:val="annotation reference"/>
    <w:basedOn w:val="16"/>
    <w:qFormat/>
    <w:uiPriority w:val="99"/>
    <w:rPr>
      <w:sz w:val="21"/>
      <w:szCs w:val="21"/>
    </w:rPr>
  </w:style>
  <w:style w:type="character" w:customStyle="1" w:styleId="18">
    <w:name w:val="标题 1 字符"/>
    <w:basedOn w:val="16"/>
    <w:link w:val="2"/>
    <w:qFormat/>
    <w:uiPriority w:val="9"/>
    <w:rPr>
      <w:rFonts w:ascii="等线 Light" w:hAnsi="等线 Light" w:eastAsia="等线 Light" w:cs="宋体"/>
      <w:color w:val="2F5597"/>
      <w:sz w:val="48"/>
      <w:szCs w:val="48"/>
    </w:rPr>
  </w:style>
  <w:style w:type="character" w:customStyle="1" w:styleId="19">
    <w:name w:val="标题 2 字符"/>
    <w:basedOn w:val="16"/>
    <w:link w:val="3"/>
    <w:qFormat/>
    <w:uiPriority w:val="9"/>
    <w:rPr>
      <w:rFonts w:ascii="等线 Light" w:hAnsi="等线 Light" w:eastAsia="等线 Light" w:cs="宋体"/>
      <w:color w:val="2F5597"/>
      <w:sz w:val="40"/>
      <w:szCs w:val="40"/>
    </w:rPr>
  </w:style>
  <w:style w:type="character" w:customStyle="1" w:styleId="20">
    <w:name w:val="标题 3 字符"/>
    <w:basedOn w:val="16"/>
    <w:link w:val="4"/>
    <w:qFormat/>
    <w:uiPriority w:val="9"/>
    <w:rPr>
      <w:rFonts w:ascii="等线 Light" w:hAnsi="等线 Light" w:eastAsia="等线 Light" w:cs="宋体"/>
      <w:color w:val="2F5597"/>
      <w:sz w:val="32"/>
      <w:szCs w:val="32"/>
    </w:rPr>
  </w:style>
  <w:style w:type="character" w:customStyle="1" w:styleId="21">
    <w:name w:val="标题 4 字符"/>
    <w:basedOn w:val="16"/>
    <w:link w:val="5"/>
    <w:qFormat/>
    <w:uiPriority w:val="9"/>
    <w:rPr>
      <w:rFonts w:cs="宋体"/>
      <w:color w:val="2F5597"/>
      <w:sz w:val="28"/>
      <w:szCs w:val="28"/>
    </w:rPr>
  </w:style>
  <w:style w:type="character" w:customStyle="1" w:styleId="22">
    <w:name w:val="标题 5 字符"/>
    <w:basedOn w:val="16"/>
    <w:link w:val="6"/>
    <w:qFormat/>
    <w:uiPriority w:val="9"/>
    <w:rPr>
      <w:rFonts w:cs="宋体"/>
      <w:color w:val="2F5597"/>
      <w:sz w:val="24"/>
    </w:rPr>
  </w:style>
  <w:style w:type="character" w:customStyle="1" w:styleId="23">
    <w:name w:val="标题 6 字符"/>
    <w:basedOn w:val="16"/>
    <w:link w:val="7"/>
    <w:qFormat/>
    <w:uiPriority w:val="9"/>
    <w:rPr>
      <w:rFonts w:cs="宋体"/>
      <w:b/>
      <w:bCs/>
      <w:color w:val="2F5597"/>
    </w:rPr>
  </w:style>
  <w:style w:type="character" w:customStyle="1" w:styleId="24">
    <w:name w:val="标题 7 字符"/>
    <w:basedOn w:val="16"/>
    <w:link w:val="8"/>
    <w:qFormat/>
    <w:uiPriority w:val="9"/>
    <w:rPr>
      <w:rFonts w:cs="宋体"/>
      <w:b/>
      <w:bCs/>
      <w:color w:val="595959"/>
    </w:rPr>
  </w:style>
  <w:style w:type="character" w:customStyle="1" w:styleId="25">
    <w:name w:val="标题 8 字符"/>
    <w:basedOn w:val="16"/>
    <w:link w:val="9"/>
    <w:qFormat/>
    <w:uiPriority w:val="9"/>
    <w:rPr>
      <w:rFonts w:cs="宋体"/>
      <w:color w:val="595959"/>
    </w:rPr>
  </w:style>
  <w:style w:type="character" w:customStyle="1" w:styleId="26">
    <w:name w:val="标题 9 字符"/>
    <w:basedOn w:val="16"/>
    <w:link w:val="10"/>
    <w:qFormat/>
    <w:uiPriority w:val="9"/>
    <w:rPr>
      <w:rFonts w:eastAsia="等线 Light" w:cs="宋体"/>
      <w:color w:val="595959"/>
    </w:rPr>
  </w:style>
  <w:style w:type="character" w:customStyle="1" w:styleId="27">
    <w:name w:val="标题 字符"/>
    <w:basedOn w:val="16"/>
    <w:link w:val="13"/>
    <w:qFormat/>
    <w:uiPriority w:val="10"/>
    <w:rPr>
      <w:rFonts w:ascii="等线 Light" w:hAnsi="等线 Light" w:eastAsia="等线 Light" w:cs="宋体"/>
      <w:spacing w:val="-10"/>
      <w:kern w:val="28"/>
      <w:sz w:val="56"/>
      <w:szCs w:val="56"/>
    </w:rPr>
  </w:style>
  <w:style w:type="character" w:customStyle="1" w:styleId="28">
    <w:name w:val="副标题 字符"/>
    <w:basedOn w:val="16"/>
    <w:link w:val="12"/>
    <w:qFormat/>
    <w:uiPriority w:val="11"/>
    <w:rPr>
      <w:rFonts w:ascii="等线 Light" w:hAnsi="等线 Light" w:eastAsia="等线 Light" w:cs="宋体"/>
      <w:color w:val="595959"/>
      <w:spacing w:val="15"/>
      <w:sz w:val="28"/>
      <w:szCs w:val="28"/>
    </w:rPr>
  </w:style>
  <w:style w:type="paragraph" w:styleId="29">
    <w:name w:val="Quote"/>
    <w:basedOn w:val="1"/>
    <w:next w:val="1"/>
    <w:link w:val="30"/>
    <w:qFormat/>
    <w:uiPriority w:val="29"/>
    <w:pPr>
      <w:spacing w:before="160" w:after="160"/>
      <w:jc w:val="center"/>
    </w:pPr>
    <w:rPr>
      <w:rFonts w:ascii="等线" w:hAnsi="等线" w:eastAsia="等线" w:cs="宋体"/>
      <w:i/>
      <w:iCs/>
      <w:color w:val="3F3F3F"/>
      <w:szCs w:val="24"/>
    </w:rPr>
  </w:style>
  <w:style w:type="character" w:customStyle="1" w:styleId="30">
    <w:name w:val="引用 字符"/>
    <w:basedOn w:val="16"/>
    <w:link w:val="29"/>
    <w:qFormat/>
    <w:uiPriority w:val="29"/>
    <w:rPr>
      <w:i/>
      <w:iCs/>
      <w:color w:val="3F3F3F"/>
    </w:rPr>
  </w:style>
  <w:style w:type="paragraph" w:styleId="31">
    <w:name w:val="List Paragraph"/>
    <w:basedOn w:val="1"/>
    <w:qFormat/>
    <w:uiPriority w:val="34"/>
    <w:pPr>
      <w:ind w:left="720"/>
      <w:contextualSpacing/>
    </w:pPr>
    <w:rPr>
      <w:rFonts w:ascii="等线" w:hAnsi="等线" w:eastAsia="等线" w:cs="宋体"/>
      <w:szCs w:val="24"/>
    </w:rPr>
  </w:style>
  <w:style w:type="character" w:customStyle="1" w:styleId="32">
    <w:name w:val="Intense Emphasis_429643be-6e82-4ad8-bf96-09988f4dd05f"/>
    <w:basedOn w:val="16"/>
    <w:qFormat/>
    <w:uiPriority w:val="21"/>
    <w:rPr>
      <w:i/>
      <w:iCs/>
      <w:color w:val="2F5597"/>
    </w:rPr>
  </w:style>
  <w:style w:type="paragraph" w:styleId="33">
    <w:name w:val="Intense Quote"/>
    <w:basedOn w:val="1"/>
    <w:next w:val="1"/>
    <w:link w:val="34"/>
    <w:qFormat/>
    <w:uiPriority w:val="30"/>
    <w:pPr>
      <w:pBdr>
        <w:top w:val="single" w:color="2F5496" w:sz="4" w:space="10"/>
        <w:bottom w:val="single" w:color="2F5496" w:sz="4" w:space="10"/>
      </w:pBdr>
      <w:spacing w:before="360" w:after="360"/>
      <w:ind w:left="864" w:right="864"/>
      <w:jc w:val="center"/>
    </w:pPr>
    <w:rPr>
      <w:rFonts w:ascii="等线" w:hAnsi="等线" w:eastAsia="等线" w:cs="宋体"/>
      <w:i/>
      <w:iCs/>
      <w:color w:val="2F5597"/>
      <w:szCs w:val="24"/>
    </w:rPr>
  </w:style>
  <w:style w:type="character" w:customStyle="1" w:styleId="34">
    <w:name w:val="明显引用 字符"/>
    <w:basedOn w:val="16"/>
    <w:link w:val="33"/>
    <w:qFormat/>
    <w:uiPriority w:val="30"/>
    <w:rPr>
      <w:i/>
      <w:iCs/>
      <w:color w:val="2F5597"/>
    </w:rPr>
  </w:style>
  <w:style w:type="character" w:customStyle="1" w:styleId="35">
    <w:name w:val="Intense Reference_0c94fcfa-d6ba-43ef-bbec-ebbdf0e04c48"/>
    <w:basedOn w:val="16"/>
    <w:qFormat/>
    <w:uiPriority w:val="32"/>
    <w:rPr>
      <w:b/>
      <w:bCs/>
      <w:smallCaps/>
      <w:color w:val="2F5597"/>
      <w:spacing w:val="5"/>
    </w:rPr>
  </w:style>
  <w:style w:type="character" w:customStyle="1" w:styleId="36">
    <w:name w:val="批注文字 字符"/>
    <w:basedOn w:val="16"/>
    <w:link w:val="11"/>
    <w:qFormat/>
    <w:uiPriority w:val="99"/>
    <w:rPr>
      <w:rFonts w:ascii="Calibri" w:hAnsi="Calibri" w:eastAsia="宋体" w:cs="Times New Roman"/>
      <w:szCs w:val="21"/>
    </w:rPr>
  </w:style>
  <w:style w:type="character" w:customStyle="1" w:styleId="37">
    <w:name w:val="批注主题 字符"/>
    <w:basedOn w:val="36"/>
    <w:link w:val="14"/>
    <w:qFormat/>
    <w:uiPriority w:val="99"/>
    <w:rPr>
      <w:rFonts w:ascii="Calibri" w:hAnsi="Calibri" w:eastAsia="宋体" w:cs="Times New Roman"/>
      <w:b/>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2354</Words>
  <Characters>3341</Characters>
  <Paragraphs>59</Paragraphs>
  <TotalTime>10</TotalTime>
  <ScaleCrop>false</ScaleCrop>
  <LinksUpToDate>false</LinksUpToDate>
  <CharactersWithSpaces>3341</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2024-07-04T14:02:00Z</dcterms:created>
  <dc:creator>LiuC</dc:creator>
  <cp:lastModifiedBy>晓倩</cp:lastModifiedBy>
  <dcterms:modified xsi:type="dcterms:W3CDTF">2024-07-04T18:33:43Z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82D1B64D5CE71302877A86661DA769B2_43</vt:lpwstr>
  </property>
</Properties>
</file>