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中国节水奖先进集体拟表彰对象名单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（共149个，排名不分先后）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北京市水务局北京市节约用水办公室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北京市机关事务管理局公共机构节能管理处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北京市西城区人民政府节约用水办公室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北京城市排水集团有限责任公司再生水分公司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中国农业节水和农村供水技术协会秘书处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天津市水文水资源管理中心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天津钢铁集团有限公司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天津中水有限公司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天津市滨海新区水务局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河北省水利厅节约用水处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唐山市节约用水管理中心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秦皇岛市北戴河区机关事务运行中心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邯郸市水利局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山西美锦华盛化工新材料有限公司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国家税务总局山西省税务局资源和环境税处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临汾市水利局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山西省节约用水办公室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乌海市水务局水政和水资源管理科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呼和浩特市机关事务管理局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兴安盟博源化学有限公司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内蒙古自治区农牧业技术推广中心土壤肥料和节水农业技术处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南水北调东北灌区区域总部（辽阳）水网有限公司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恒力石化（大连）炼化有限公司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辽宁省河库管理服务中心（辽宁省水文局）辽宁省节约用水发展中心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永吉县星星哨水库灌区管理中心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吉林燃料乙醇有限责任公司生产运行室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东北电力大学后勤保障部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北大荒农垦集团有限公司建三江分公司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highlight w:val="none"/>
          <w:fitText w:val="8000" w:id="-289946807"/>
          <w:lang w:val="en-US" w:eastAsia="zh-CN"/>
        </w:rPr>
        <w:t>大庆油田有限责任公司生产运行与信息部（生产指挥中心</w:t>
      </w:r>
      <w:r>
        <w:rPr>
          <w:rFonts w:hint="eastAsia" w:ascii="仿宋_GB2312" w:hAnsi="仿宋_GB2312" w:eastAsia="仿宋_GB2312" w:cs="仿宋_GB2312"/>
          <w:spacing w:val="8"/>
          <w:w w:val="96"/>
          <w:kern w:val="0"/>
          <w:sz w:val="32"/>
          <w:highlight w:val="none"/>
          <w:fitText w:val="8000" w:id="-289946807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黑龙江省水利科学研究院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上海威派格智慧水务股份有限公司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上海纺织建筑设计研究院有限公司水资源所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复旦大学附属华山医院动力维修科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上海华力集成电路制造有限公司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江苏省节约用水办公室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南京市江宁区水务局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盛虹集团有限公司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宿迁市水利局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义乌市水务局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纳爱斯集团有限公司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温州市润新机械制造有限公司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宁波东海集团有限公司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安徽省水利厅节水调水处(安徽省节约用水办公室）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安徽省机关事务管理局公共机构节能工作处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安徽舜禹水务股份有限公司智慧水务研究院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铜陵市富鑫钢铁有限公司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福建省水利厅水资源管理处（省节约用水办公室）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福建省机关事务管理局公共机构节能监督管理处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福建理工大学后勤管理处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福建三宝钢铁有限公司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江西省水利科学院水资源与水生态环境研究所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宜春市青年志愿者协会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华能安源发电有限责任公司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江西铜业股份有限公司贵溪冶炼厂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山东省水利厅科技与对外合作处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山东省城镇供排水协会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德州市水利局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滨州市城乡水务局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中原环保股份有限公司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2"/>
          <w:kern w:val="0"/>
          <w:sz w:val="32"/>
          <w:highlight w:val="none"/>
          <w:fitText w:val="7680" w:id="-1409299209"/>
          <w:lang w:val="en-US" w:eastAsia="zh-CN"/>
        </w:rPr>
        <w:t>河南省水利厅水文水资源管理处（河南省节约用水办公室</w:t>
      </w:r>
      <w:r>
        <w:rPr>
          <w:rFonts w:hint="eastAsia" w:ascii="仿宋_GB2312" w:hAnsi="仿宋_GB2312" w:eastAsia="仿宋_GB2312" w:cs="仿宋_GB2312"/>
          <w:spacing w:val="11"/>
          <w:w w:val="92"/>
          <w:kern w:val="0"/>
          <w:sz w:val="32"/>
          <w:highlight w:val="none"/>
          <w:fitText w:val="7680" w:id="-1409299209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中国南水北调集团中线有限公司渠首分公司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郑州市水利局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湖北省节约用水办公室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武汉市江夏区机关事务服务中心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宜昌市住房和城市更新局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襄阳市水利和湖泊局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湖南省水资源中心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湖南华菱湘潭钢铁有限公司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湖南中烟工业有限责任公司常德卷烟厂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湖南益阳海螺水泥有限责任公司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highlight w:val="none"/>
          <w:fitText w:val="7741" w:id="1071380254"/>
          <w:lang w:val="en-US" w:eastAsia="zh-CN"/>
        </w:rPr>
        <w:t>广州市水务局水资源与供水管理处（市节约用水办公室</w:t>
      </w:r>
      <w:r>
        <w:rPr>
          <w:rFonts w:hint="eastAsia" w:ascii="仿宋_GB2312" w:hAnsi="仿宋_GB2312" w:eastAsia="仿宋_GB2312" w:cs="仿宋_GB2312"/>
          <w:spacing w:val="32"/>
          <w:w w:val="96"/>
          <w:kern w:val="0"/>
          <w:sz w:val="32"/>
          <w:highlight w:val="none"/>
          <w:fitText w:val="7741" w:id="107138025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深圳市水务局供水管理处（市节约用水办公室）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宝钢湛江钢铁有限公司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广西壮族自治区水利厅全区节约用水办公室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广西壮族自治区机关事务管理局公共机构节能管理处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广西北投环保水务集团有限公司企业技术中心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三亚学院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海南省水务厅水资源与节水管理处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海口市水务局水资源和供水管理科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重庆市水利局全市节约用水办公室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重庆市城市供节水事务中心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重庆市渝西水务有限公司璧山分公司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金龙精密铜管集团股份有限公司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四川省水利厅水文水资源处(四川省节约用水办公室)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西南石油大学后勤部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自贡市第四人民医院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四川瑞云水务投资经营管理有限公司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贵阳市节约用水办公室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贵州省黔南州龙里县高坪村管水委员会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都匀市水表有限责任公司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首钢贵阳特殊钢有限责任公司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云南省水利厅水资源处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元谋县水务局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云南云铝海鑫铝业有限公司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西藏自治区水利厅水资源管理与水生态建设处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西藏自治区经济和信息化厅高新技术与节能环保处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西藏中材祁连山水泥有限公司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陕西省农业农村厅科学技术处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榆林市水利局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西安净水处理有限责任公司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中国人民银行汉中市分行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甘肃省财政厅农业农村处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张掖市水务局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甘肃亚盛亚美特节水有限公司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西宁市水务局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黄河鑫业有限公司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青海云天化国际化肥有限公司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国能石嘴山第一发电有限公司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3"/>
          <w:kern w:val="0"/>
          <w:sz w:val="32"/>
          <w:highlight w:val="none"/>
          <w:fitText w:val="7484" w:id="-2215440"/>
          <w:lang w:val="en-US" w:eastAsia="zh-CN"/>
        </w:rPr>
        <w:t>宁夏回族自治区宁东能源化工基地管理委员会自然资源</w:t>
      </w:r>
      <w:r>
        <w:rPr>
          <w:rFonts w:hint="eastAsia" w:ascii="仿宋_GB2312" w:hAnsi="仿宋_GB2312" w:eastAsia="仿宋_GB2312" w:cs="仿宋_GB2312"/>
          <w:spacing w:val="0"/>
          <w:w w:val="93"/>
          <w:kern w:val="0"/>
          <w:sz w:val="32"/>
          <w:highlight w:val="none"/>
          <w:fitText w:val="7484" w:id="-2215440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吴忠市利通区水务局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宁夏回族自治区水利厅节约用水与城乡供水处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新疆维吾尔自治区水利厅水资源管理处（自治区节约用水办公室）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0"/>
          <w:kern w:val="0"/>
          <w:sz w:val="32"/>
          <w:highlight w:val="none"/>
          <w:fitText w:val="7860" w:id="2146905348"/>
          <w:lang w:val="en-US" w:eastAsia="zh-CN"/>
        </w:rPr>
        <w:t>新疆交通投资（集团）有限责任公司阿克苏分公司阿恰服务</w:t>
      </w:r>
      <w:r>
        <w:rPr>
          <w:rFonts w:hint="eastAsia" w:ascii="仿宋_GB2312" w:hAnsi="仿宋_GB2312" w:eastAsia="仿宋_GB2312" w:cs="仿宋_GB2312"/>
          <w:spacing w:val="22"/>
          <w:w w:val="90"/>
          <w:kern w:val="0"/>
          <w:sz w:val="32"/>
          <w:highlight w:val="none"/>
          <w:fitText w:val="7860" w:id="2146905348"/>
          <w:lang w:val="en-US" w:eastAsia="zh-CN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5"/>
          <w:kern w:val="0"/>
          <w:sz w:val="32"/>
          <w:highlight w:val="none"/>
          <w:fitText w:val="7360" w:id="-1077486218"/>
          <w:lang w:val="en-US" w:eastAsia="zh-CN"/>
        </w:rPr>
        <w:t>新疆维吾尔自治区机关事务管理局公共机构节能管理</w:t>
      </w:r>
      <w:r>
        <w:rPr>
          <w:rFonts w:hint="eastAsia" w:ascii="仿宋_GB2312" w:hAnsi="仿宋_GB2312" w:eastAsia="仿宋_GB2312" w:cs="仿宋_GB2312"/>
          <w:spacing w:val="27"/>
          <w:w w:val="95"/>
          <w:kern w:val="0"/>
          <w:sz w:val="32"/>
          <w:highlight w:val="none"/>
          <w:fitText w:val="7360" w:id="-1077486218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新疆农垦科学院农田水利与土壤肥料研究所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新疆天业节水灌溉股份有限公司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国家发展和改革委员会资源节约和环境保护司水节约与保护处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北京大学水资源高效利用技术创新和实践团队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东南大学能源与环境学院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复旦大学总务处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中国农业大学农业水资源高效利用全国重点实验室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工业和信息化部原材料工业司钢铁处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中国城市规划设计研究院城镇水务与工程研究分院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水利部政策法规司法规处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水利部财务司基建与专项处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水利部水资源管理司评价与配置处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水利部全国节约用水办公室节水政策处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水利部机关服务局节能与基建处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中国水利报社节水传播中心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水利部节约用水促进中心标准定额处（站）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highlight w:val="none"/>
          <w:fitText w:val="7600" w:id="1879024710"/>
          <w:lang w:val="en-US" w:eastAsia="zh-CN"/>
        </w:rPr>
        <w:t>水利部长江水利委员会水资源节约与保护局节水管理</w:t>
      </w:r>
      <w:r>
        <w:rPr>
          <w:rFonts w:hint="eastAsia" w:ascii="仿宋_GB2312" w:hAnsi="仿宋_GB2312" w:eastAsia="仿宋_GB2312" w:cs="仿宋_GB2312"/>
          <w:spacing w:val="27"/>
          <w:w w:val="98"/>
          <w:kern w:val="0"/>
          <w:sz w:val="32"/>
          <w:highlight w:val="none"/>
          <w:fitText w:val="7600" w:id="1879024710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97"/>
          <w:kern w:val="0"/>
          <w:sz w:val="32"/>
          <w:highlight w:val="none"/>
          <w:fitText w:val="7462" w:id="1876354189"/>
          <w:lang w:val="en-US" w:eastAsia="zh-CN"/>
        </w:rPr>
        <w:t>水利部黄河水利委员会水资源节约与保护局节水管理</w:t>
      </w:r>
      <w:r>
        <w:rPr>
          <w:rFonts w:hint="eastAsia" w:ascii="仿宋_GB2312" w:hAnsi="仿宋_GB2312" w:eastAsia="仿宋_GB2312" w:cs="仿宋_GB2312"/>
          <w:spacing w:val="11"/>
          <w:w w:val="97"/>
          <w:kern w:val="0"/>
          <w:sz w:val="32"/>
          <w:highlight w:val="none"/>
          <w:fitText w:val="7462" w:id="1876354189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水利部淮河水利委员会水资源节约与保护处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水利部海河水利委员会水资源节约与保护处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水利部珠江水利委员会水资源节约与保护处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水利部松辽水利委员会水资源节约与保护处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88"/>
          <w:kern w:val="0"/>
          <w:sz w:val="32"/>
          <w:highlight w:val="none"/>
          <w:fitText w:val="7351" w:id="-5953955"/>
          <w:lang w:val="en-US" w:eastAsia="zh-CN"/>
        </w:rPr>
        <w:t>太湖流域水文水资源监测中心（太湖流域水环境监测中心</w:t>
      </w:r>
      <w:r>
        <w:rPr>
          <w:rFonts w:hint="eastAsia" w:ascii="仿宋_GB2312" w:hAnsi="仿宋_GB2312" w:eastAsia="仿宋_GB2312" w:cs="仿宋_GB2312"/>
          <w:spacing w:val="9"/>
          <w:w w:val="88"/>
          <w:kern w:val="0"/>
          <w:sz w:val="32"/>
          <w:highlight w:val="none"/>
          <w:fitText w:val="7351" w:id="-5953955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农业农村部种植业管理司肥料与节水处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highlight w:val="none"/>
          <w:fitText w:val="7242" w:id="-1074092339"/>
          <w:lang w:val="en-US" w:eastAsia="zh-CN"/>
        </w:rPr>
        <w:t>国务院国有资产监督管理委员会社会责任局环保低碳</w:t>
      </w:r>
      <w:r>
        <w:rPr>
          <w:rFonts w:hint="eastAsia" w:ascii="仿宋_GB2312" w:hAnsi="仿宋_GB2312" w:eastAsia="仿宋_GB2312" w:cs="仿宋_GB2312"/>
          <w:spacing w:val="-1"/>
          <w:w w:val="94"/>
          <w:kern w:val="0"/>
          <w:sz w:val="32"/>
          <w:highlight w:val="none"/>
          <w:fitText w:val="7242" w:id="-1074092339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国家广播电视总局机关服务中心综合事务管理办公室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国家知识产权局知识产权运用促进司产业发展促进处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中共中央办公厅机关服务中心物业处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中国妇女发展基金会“母亲水窖”项目办公室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1"/>
          <w:kern w:val="0"/>
          <w:sz w:val="32"/>
          <w:highlight w:val="none"/>
          <w:fitText w:val="7319" w:id="-208723682"/>
          <w:lang w:val="en-US" w:eastAsia="zh-CN"/>
        </w:rPr>
        <w:t>中央广播电视总台财经节目中心财经评论部深度报道二</w:t>
      </w:r>
      <w:r>
        <w:rPr>
          <w:rFonts w:hint="eastAsia" w:ascii="仿宋_GB2312" w:hAnsi="仿宋_GB2312" w:eastAsia="仿宋_GB2312" w:cs="仿宋_GB2312"/>
          <w:spacing w:val="11"/>
          <w:w w:val="91"/>
          <w:kern w:val="0"/>
          <w:sz w:val="32"/>
          <w:highlight w:val="none"/>
          <w:fitText w:val="7319" w:id="-208723682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公安部第三研究所后勤保障处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审计署机关服务局物业保障处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国家机关事务管理局东坝服务中心总务处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中国科学院办公厅机关事务管理处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sz w:val="15"/>
          <w:szCs w:val="15"/>
        </w:rPr>
      </w:pPr>
      <w:r>
        <w:rPr>
          <w:rFonts w:hint="eastAsia" w:ascii="仿宋_GB2312" w:hAnsi="仿宋_GB2312" w:eastAsia="仿宋_GB2312" w:cs="仿宋_GB2312"/>
          <w:spacing w:val="1"/>
          <w:w w:val="93"/>
          <w:kern w:val="0"/>
          <w:sz w:val="32"/>
          <w:highlight w:val="none"/>
          <w:fitText w:val="7168" w:id="-1627406577"/>
          <w:lang w:val="en-US" w:eastAsia="zh-CN"/>
        </w:rPr>
        <w:t>国家林业和草原局生态建设工程管理中心工程管理三</w:t>
      </w:r>
      <w:r>
        <w:rPr>
          <w:rFonts w:hint="eastAsia" w:ascii="仿宋_GB2312" w:hAnsi="仿宋_GB2312" w:eastAsia="仿宋_GB2312" w:cs="仿宋_GB2312"/>
          <w:spacing w:val="-8"/>
          <w:w w:val="93"/>
          <w:kern w:val="0"/>
          <w:sz w:val="32"/>
          <w:highlight w:val="none"/>
          <w:fitText w:val="7168" w:id="-1627406577"/>
          <w:lang w:val="en-US" w:eastAsia="zh-CN"/>
        </w:rPr>
        <w:t>处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5E71"/>
    <w:rsid w:val="04CE4D0B"/>
    <w:rsid w:val="0FF3F7D0"/>
    <w:rsid w:val="1FAD3CC9"/>
    <w:rsid w:val="1FCA6089"/>
    <w:rsid w:val="1FFF699F"/>
    <w:rsid w:val="2A6851A7"/>
    <w:rsid w:val="2A9EBD11"/>
    <w:rsid w:val="2DFF9EAC"/>
    <w:rsid w:val="2F7F343A"/>
    <w:rsid w:val="36BEDE2F"/>
    <w:rsid w:val="3BF49F64"/>
    <w:rsid w:val="3CFC5E40"/>
    <w:rsid w:val="4113308E"/>
    <w:rsid w:val="44DD2148"/>
    <w:rsid w:val="47FEA09D"/>
    <w:rsid w:val="4BEA2B12"/>
    <w:rsid w:val="4E040DB8"/>
    <w:rsid w:val="50A27A0F"/>
    <w:rsid w:val="57D75C4C"/>
    <w:rsid w:val="59345E71"/>
    <w:rsid w:val="5D7E7659"/>
    <w:rsid w:val="5DA77AC7"/>
    <w:rsid w:val="5FEC5A49"/>
    <w:rsid w:val="6B56A8CB"/>
    <w:rsid w:val="6D3B73D3"/>
    <w:rsid w:val="6EFB63C5"/>
    <w:rsid w:val="736FB995"/>
    <w:rsid w:val="76AF4DA3"/>
    <w:rsid w:val="776FB773"/>
    <w:rsid w:val="77739A63"/>
    <w:rsid w:val="77A7A8DF"/>
    <w:rsid w:val="77FFCC15"/>
    <w:rsid w:val="78E545D4"/>
    <w:rsid w:val="7B9FF0E0"/>
    <w:rsid w:val="7BBD2982"/>
    <w:rsid w:val="7FC26857"/>
    <w:rsid w:val="7FDB3CB1"/>
    <w:rsid w:val="7FDEB887"/>
    <w:rsid w:val="7FFF5F42"/>
    <w:rsid w:val="9CCF389F"/>
    <w:rsid w:val="9FBF095F"/>
    <w:rsid w:val="BABFC2FB"/>
    <w:rsid w:val="BB37AA68"/>
    <w:rsid w:val="BDE99E12"/>
    <w:rsid w:val="BE5F7207"/>
    <w:rsid w:val="BF6ED273"/>
    <w:rsid w:val="BFADBCDB"/>
    <w:rsid w:val="BFAF5012"/>
    <w:rsid w:val="CDFD26E4"/>
    <w:rsid w:val="CFFF7D23"/>
    <w:rsid w:val="D3FF3A42"/>
    <w:rsid w:val="DABB025B"/>
    <w:rsid w:val="DBFF757E"/>
    <w:rsid w:val="DBFFA5A6"/>
    <w:rsid w:val="DDFBDB5E"/>
    <w:rsid w:val="DDFE72D0"/>
    <w:rsid w:val="DEB751D7"/>
    <w:rsid w:val="DFAEEFC0"/>
    <w:rsid w:val="E4FF916B"/>
    <w:rsid w:val="E9FD5D67"/>
    <w:rsid w:val="EDFE2A4E"/>
    <w:rsid w:val="EF1F0C54"/>
    <w:rsid w:val="EF5F5633"/>
    <w:rsid w:val="F3FEE061"/>
    <w:rsid w:val="F7FF173D"/>
    <w:rsid w:val="F9DBC045"/>
    <w:rsid w:val="FB555C59"/>
    <w:rsid w:val="FCFFB163"/>
    <w:rsid w:val="FD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none"/>
    </w:rPr>
  </w:style>
  <w:style w:type="paragraph" w:customStyle="1" w:styleId="12">
    <w:name w:val="Default"/>
    <w:next w:val="1"/>
    <w:semiHidden/>
    <w:qFormat/>
    <w:uiPriority w:val="0"/>
    <w:pPr>
      <w:widowControl w:val="0"/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2024-11-04T01:36:00Z</dcterms:created>
  <dc:creator>Administrator</dc:creator>
  <cp:lastModifiedBy>jian</cp:lastModifiedBy>
  <cp:lastPrinted>2025-12-01T07:42:00Z</cp:lastPrinted>
  <dcterms:modified xsi:type="dcterms:W3CDTF">2025-12-01T06:52:33Z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6A78E4921FC0435AB4DE243A9FB38B6F</vt:lpwstr>
  </property>
</Properties>
</file>